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C8368" w14:textId="75C61E1A" w:rsidR="003731AD" w:rsidRPr="00B2624C" w:rsidRDefault="003731AD" w:rsidP="003731AD">
      <w:pPr>
        <w:pBdr>
          <w:bottom w:val="single" w:sz="4" w:space="1" w:color="auto"/>
        </w:pBdr>
        <w:tabs>
          <w:tab w:val="right" w:pos="9214"/>
        </w:tabs>
        <w:spacing w:after="0"/>
        <w:rPr>
          <w:rFonts w:eastAsia="MS Mincho"/>
          <w:b/>
          <w:sz w:val="24"/>
          <w:szCs w:val="24"/>
          <w:lang w:eastAsia="ja-JP"/>
        </w:rPr>
      </w:pPr>
      <w:r w:rsidRPr="00B2624C">
        <w:rPr>
          <w:rFonts w:eastAsia="MS Mincho"/>
          <w:b/>
          <w:sz w:val="24"/>
          <w:szCs w:val="24"/>
          <w:lang w:eastAsia="ja-JP"/>
        </w:rPr>
        <w:t>3GPP TSG SA WG1 Meeting #109</w:t>
      </w:r>
      <w:r w:rsidRPr="00B2624C">
        <w:rPr>
          <w:rFonts w:eastAsia="MS Mincho"/>
          <w:b/>
          <w:sz w:val="24"/>
          <w:szCs w:val="24"/>
          <w:lang w:eastAsia="ja-JP"/>
        </w:rPr>
        <w:tab/>
        <w:t>S1-25</w:t>
      </w:r>
      <w:r w:rsidR="00D3466C">
        <w:rPr>
          <w:rFonts w:eastAsia="MS Mincho"/>
          <w:b/>
          <w:sz w:val="24"/>
          <w:szCs w:val="24"/>
          <w:lang w:eastAsia="ja-JP"/>
        </w:rPr>
        <w:t>0087</w:t>
      </w:r>
    </w:p>
    <w:p w14:paraId="3869FDDB" w14:textId="140E407E" w:rsidR="003731AD" w:rsidRPr="00B2624C" w:rsidRDefault="003731AD" w:rsidP="003731AD">
      <w:pPr>
        <w:pBdr>
          <w:bottom w:val="single" w:sz="4" w:space="1" w:color="auto"/>
        </w:pBdr>
        <w:tabs>
          <w:tab w:val="right" w:pos="9214"/>
        </w:tabs>
        <w:spacing w:after="0"/>
        <w:jc w:val="both"/>
        <w:rPr>
          <w:rFonts w:eastAsia="MS Mincho"/>
          <w:b/>
          <w:sz w:val="24"/>
          <w:szCs w:val="24"/>
          <w:lang w:eastAsia="ja-JP"/>
        </w:rPr>
      </w:pPr>
      <w:r w:rsidRPr="00B2624C">
        <w:rPr>
          <w:rFonts w:eastAsia="MS Mincho"/>
          <w:b/>
          <w:sz w:val="24"/>
          <w:szCs w:val="24"/>
          <w:lang w:eastAsia="ja-JP"/>
        </w:rPr>
        <w:t>Athens, Greece, 1</w:t>
      </w:r>
      <w:r w:rsidR="005A0CB3" w:rsidRPr="00B2624C">
        <w:rPr>
          <w:rFonts w:eastAsia="MS Mincho"/>
          <w:b/>
          <w:sz w:val="24"/>
          <w:szCs w:val="24"/>
          <w:lang w:eastAsia="ja-JP"/>
        </w:rPr>
        <w:t>7</w:t>
      </w:r>
      <w:r w:rsidRPr="00B2624C">
        <w:rPr>
          <w:rFonts w:eastAsia="MS Mincho"/>
          <w:b/>
          <w:sz w:val="24"/>
          <w:szCs w:val="24"/>
          <w:lang w:eastAsia="ja-JP"/>
        </w:rPr>
        <w:t>-2</w:t>
      </w:r>
      <w:r w:rsidR="005A0CB3" w:rsidRPr="00B2624C">
        <w:rPr>
          <w:rFonts w:eastAsia="MS Mincho"/>
          <w:b/>
          <w:sz w:val="24"/>
          <w:szCs w:val="24"/>
          <w:lang w:eastAsia="ja-JP"/>
        </w:rPr>
        <w:t>1</w:t>
      </w:r>
      <w:r w:rsidRPr="00B2624C">
        <w:rPr>
          <w:rFonts w:eastAsia="MS Mincho"/>
          <w:b/>
          <w:sz w:val="24"/>
          <w:szCs w:val="24"/>
          <w:lang w:eastAsia="ja-JP"/>
        </w:rPr>
        <w:t xml:space="preserve"> </w:t>
      </w:r>
      <w:r w:rsidR="005A0CB3" w:rsidRPr="00B2624C">
        <w:rPr>
          <w:rFonts w:eastAsia="MS Mincho"/>
          <w:b/>
          <w:sz w:val="24"/>
          <w:szCs w:val="24"/>
          <w:lang w:eastAsia="ja-JP"/>
        </w:rPr>
        <w:t>February</w:t>
      </w:r>
      <w:r w:rsidRPr="00B2624C">
        <w:rPr>
          <w:rFonts w:eastAsia="MS Mincho"/>
          <w:b/>
          <w:sz w:val="24"/>
          <w:szCs w:val="24"/>
          <w:lang w:eastAsia="ja-JP"/>
        </w:rPr>
        <w:t xml:space="preserve"> 202</w:t>
      </w:r>
      <w:r w:rsidR="005A0CB3" w:rsidRPr="00B2624C">
        <w:rPr>
          <w:rFonts w:eastAsia="MS Mincho"/>
          <w:b/>
          <w:sz w:val="24"/>
          <w:szCs w:val="24"/>
          <w:lang w:eastAsia="ja-JP"/>
        </w:rPr>
        <w:t>5</w:t>
      </w:r>
      <w:r w:rsidRPr="00B2624C">
        <w:rPr>
          <w:rFonts w:eastAsia="MS Mincho"/>
          <w:b/>
          <w:sz w:val="24"/>
          <w:szCs w:val="24"/>
          <w:lang w:eastAsia="ja-JP"/>
        </w:rPr>
        <w:tab/>
      </w:r>
    </w:p>
    <w:p w14:paraId="553C8290" w14:textId="77777777" w:rsidR="003731AD" w:rsidRPr="00B2624C" w:rsidRDefault="003731AD" w:rsidP="003731AD">
      <w:pPr>
        <w:spacing w:after="0"/>
        <w:rPr>
          <w:rFonts w:eastAsia="MS Mincho"/>
          <w:sz w:val="24"/>
          <w:szCs w:val="24"/>
          <w:lang w:eastAsia="ja-JP"/>
        </w:rPr>
      </w:pPr>
    </w:p>
    <w:p w14:paraId="0D69BD82" w14:textId="3485A7C0" w:rsidR="003731AD" w:rsidRPr="00B2624C" w:rsidRDefault="003731AD" w:rsidP="003731AD">
      <w:pPr>
        <w:spacing w:after="120"/>
        <w:ind w:left="1985" w:hanging="1985"/>
        <w:rPr>
          <w:b/>
          <w:bCs/>
        </w:rPr>
      </w:pPr>
      <w:r w:rsidRPr="00B2624C">
        <w:rPr>
          <w:b/>
          <w:bCs/>
        </w:rPr>
        <w:t>Source:</w:t>
      </w:r>
      <w:r w:rsidRPr="00B2624C">
        <w:rPr>
          <w:b/>
          <w:bCs/>
        </w:rPr>
        <w:tab/>
        <w:t xml:space="preserve">NVIDIA </w:t>
      </w:r>
    </w:p>
    <w:p w14:paraId="2C97ECFC" w14:textId="60B8BB5A" w:rsidR="003731AD" w:rsidRPr="00B2624C" w:rsidRDefault="003731AD" w:rsidP="003731AD">
      <w:pPr>
        <w:spacing w:after="120"/>
        <w:ind w:left="1985" w:hanging="1985"/>
        <w:rPr>
          <w:b/>
          <w:bCs/>
        </w:rPr>
      </w:pPr>
      <w:r w:rsidRPr="00B2624C">
        <w:rPr>
          <w:b/>
          <w:bCs/>
        </w:rPr>
        <w:t>Title:</w:t>
      </w:r>
      <w:r w:rsidRPr="00B2624C">
        <w:rPr>
          <w:b/>
          <w:bCs/>
        </w:rPr>
        <w:tab/>
        <w:t xml:space="preserve">Use </w:t>
      </w:r>
      <w:r w:rsidR="005A0CB3" w:rsidRPr="00B2624C">
        <w:rPr>
          <w:b/>
          <w:bCs/>
        </w:rPr>
        <w:t>C</w:t>
      </w:r>
      <w:r w:rsidRPr="00B2624C">
        <w:rPr>
          <w:b/>
          <w:bCs/>
        </w:rPr>
        <w:t xml:space="preserve">ase </w:t>
      </w:r>
      <w:r w:rsidR="005A0CB3" w:rsidRPr="00B2624C">
        <w:rPr>
          <w:b/>
          <w:bCs/>
        </w:rPr>
        <w:t xml:space="preserve">on 6G </w:t>
      </w:r>
      <w:r w:rsidR="007A03E6">
        <w:rPr>
          <w:b/>
          <w:bCs/>
        </w:rPr>
        <w:t>Digital Twin</w:t>
      </w:r>
      <w:r w:rsidR="0013058E">
        <w:rPr>
          <w:b/>
          <w:bCs/>
        </w:rPr>
        <w:t xml:space="preserve"> Networks</w:t>
      </w:r>
    </w:p>
    <w:p w14:paraId="5B6B4155" w14:textId="7A7ACB97" w:rsidR="003731AD" w:rsidRPr="00B2624C" w:rsidRDefault="003731AD" w:rsidP="003731AD">
      <w:pPr>
        <w:spacing w:after="120"/>
        <w:ind w:left="1985" w:hanging="1985"/>
        <w:rPr>
          <w:b/>
          <w:bCs/>
        </w:rPr>
      </w:pPr>
      <w:r w:rsidRPr="00B2624C">
        <w:rPr>
          <w:b/>
          <w:bCs/>
        </w:rPr>
        <w:t>Agenda item:</w:t>
      </w:r>
      <w:r w:rsidRPr="00B2624C">
        <w:rPr>
          <w:b/>
          <w:bCs/>
        </w:rPr>
        <w:tab/>
      </w:r>
      <w:r w:rsidR="00925917">
        <w:rPr>
          <w:b/>
          <w:bCs/>
        </w:rPr>
        <w:t>8</w:t>
      </w:r>
      <w:r w:rsidRPr="00B2624C">
        <w:rPr>
          <w:b/>
          <w:bCs/>
        </w:rPr>
        <w:t>.</w:t>
      </w:r>
      <w:r w:rsidR="00925917">
        <w:rPr>
          <w:b/>
          <w:bCs/>
        </w:rPr>
        <w:t>1</w:t>
      </w:r>
      <w:r w:rsidRPr="00B2624C">
        <w:rPr>
          <w:b/>
          <w:bCs/>
        </w:rPr>
        <w:t>.</w:t>
      </w:r>
      <w:r w:rsidR="00925917">
        <w:rPr>
          <w:b/>
          <w:bCs/>
        </w:rPr>
        <w:t>1</w:t>
      </w:r>
    </w:p>
    <w:p w14:paraId="3CB64627" w14:textId="4310A55D" w:rsidR="003731AD" w:rsidRPr="00B2624C" w:rsidRDefault="003731AD" w:rsidP="003731AD">
      <w:pPr>
        <w:spacing w:after="120"/>
        <w:ind w:left="1985" w:hanging="1985"/>
        <w:rPr>
          <w:b/>
          <w:bCs/>
        </w:rPr>
      </w:pPr>
      <w:r w:rsidRPr="00B2624C">
        <w:rPr>
          <w:b/>
          <w:bCs/>
        </w:rPr>
        <w:t>Document for:</w:t>
      </w:r>
      <w:r w:rsidRPr="00B2624C">
        <w:rPr>
          <w:b/>
          <w:bCs/>
        </w:rPr>
        <w:tab/>
        <w:t>Agreement</w:t>
      </w:r>
    </w:p>
    <w:p w14:paraId="37AE0BB4" w14:textId="77D38619" w:rsidR="003731AD" w:rsidRPr="00B2624C" w:rsidRDefault="003731AD" w:rsidP="003731AD">
      <w:pPr>
        <w:spacing w:after="120"/>
        <w:ind w:left="1985" w:hanging="1985"/>
        <w:rPr>
          <w:b/>
          <w:bCs/>
        </w:rPr>
      </w:pPr>
      <w:r w:rsidRPr="00B2624C">
        <w:rPr>
          <w:b/>
          <w:bCs/>
        </w:rPr>
        <w:t>Contact:</w:t>
      </w:r>
      <w:r w:rsidRPr="00B2624C">
        <w:rPr>
          <w:b/>
          <w:bCs/>
        </w:rPr>
        <w:tab/>
        <w:t xml:space="preserve">Xingqin Lin </w:t>
      </w:r>
      <w:r w:rsidR="005A0CB3" w:rsidRPr="00B2624C">
        <w:rPr>
          <w:b/>
          <w:bCs/>
        </w:rPr>
        <w:t>(</w:t>
      </w:r>
      <w:r w:rsidRPr="00B2624C">
        <w:rPr>
          <w:b/>
          <w:bCs/>
        </w:rPr>
        <w:t>x</w:t>
      </w:r>
      <w:r w:rsidR="005A0CB3" w:rsidRPr="00B2624C">
        <w:rPr>
          <w:b/>
          <w:bCs/>
        </w:rPr>
        <w:t>ingqinl</w:t>
      </w:r>
      <w:r w:rsidRPr="00B2624C">
        <w:rPr>
          <w:b/>
          <w:bCs/>
        </w:rPr>
        <w:t>@</w:t>
      </w:r>
      <w:r w:rsidR="005A0CB3" w:rsidRPr="00B2624C">
        <w:rPr>
          <w:b/>
          <w:bCs/>
        </w:rPr>
        <w:t>nvidia</w:t>
      </w:r>
      <w:r w:rsidRPr="00B2624C">
        <w:rPr>
          <w:b/>
          <w:bCs/>
        </w:rPr>
        <w:t>.com</w:t>
      </w:r>
      <w:r w:rsidR="005A0CB3" w:rsidRPr="00B2624C">
        <w:rPr>
          <w:b/>
          <w:bCs/>
        </w:rPr>
        <w:t>)</w:t>
      </w:r>
    </w:p>
    <w:p w14:paraId="2B03C173" w14:textId="77777777" w:rsidR="003731AD" w:rsidRPr="00B2624C" w:rsidRDefault="003731AD" w:rsidP="003731AD">
      <w:pPr>
        <w:pBdr>
          <w:bottom w:val="single" w:sz="6" w:space="1" w:color="auto"/>
        </w:pBdr>
        <w:spacing w:after="0"/>
        <w:rPr>
          <w:rFonts w:eastAsia="MS Mincho"/>
          <w:sz w:val="24"/>
          <w:szCs w:val="24"/>
          <w:lang w:eastAsia="ja-JP"/>
        </w:rPr>
      </w:pPr>
    </w:p>
    <w:p w14:paraId="035E81F2" w14:textId="6DF225FE" w:rsidR="00B2624C" w:rsidRPr="00B2624C" w:rsidRDefault="003731AD" w:rsidP="00B2624C">
      <w:pPr>
        <w:spacing w:after="200" w:line="276" w:lineRule="auto"/>
        <w:rPr>
          <w:rFonts w:eastAsia="Calibri"/>
          <w:i/>
        </w:rPr>
      </w:pPr>
      <w:r w:rsidRPr="00B2624C">
        <w:rPr>
          <w:rFonts w:eastAsia="Calibri"/>
          <w:i/>
        </w:rPr>
        <w:t xml:space="preserve">Abstract: This contribution </w:t>
      </w:r>
      <w:bookmarkStart w:id="0" w:name="_Hlk187936794"/>
      <w:r w:rsidR="00B2624C" w:rsidRPr="00B2624C">
        <w:rPr>
          <w:rFonts w:eastAsia="Calibri"/>
          <w:i/>
        </w:rPr>
        <w:t>presents</w:t>
      </w:r>
      <w:r w:rsidR="00CC0123" w:rsidRPr="00B2624C">
        <w:rPr>
          <w:rFonts w:eastAsia="Calibri"/>
          <w:i/>
        </w:rPr>
        <w:t xml:space="preserve"> a use case on </w:t>
      </w:r>
      <w:r w:rsidR="00A8344B">
        <w:rPr>
          <w:rFonts w:eastAsia="Calibri"/>
          <w:i/>
        </w:rPr>
        <w:t xml:space="preserve">6G </w:t>
      </w:r>
      <w:r w:rsidR="00912724">
        <w:rPr>
          <w:rFonts w:eastAsia="Calibri"/>
          <w:i/>
        </w:rPr>
        <w:t>d</w:t>
      </w:r>
      <w:r w:rsidR="00A8344B">
        <w:rPr>
          <w:rFonts w:eastAsia="Calibri"/>
          <w:i/>
        </w:rPr>
        <w:t xml:space="preserve">igital </w:t>
      </w:r>
      <w:r w:rsidR="00912724">
        <w:rPr>
          <w:rFonts w:eastAsia="Calibri"/>
          <w:i/>
        </w:rPr>
        <w:t>t</w:t>
      </w:r>
      <w:r w:rsidR="00A8344B">
        <w:rPr>
          <w:rFonts w:eastAsia="Calibri"/>
          <w:i/>
        </w:rPr>
        <w:t>win</w:t>
      </w:r>
      <w:r w:rsidR="0013058E">
        <w:rPr>
          <w:rFonts w:eastAsia="Calibri"/>
          <w:i/>
        </w:rPr>
        <w:t xml:space="preserve"> </w:t>
      </w:r>
      <w:r w:rsidR="00912724">
        <w:rPr>
          <w:rFonts w:eastAsia="Calibri"/>
          <w:i/>
        </w:rPr>
        <w:t>n</w:t>
      </w:r>
      <w:r w:rsidR="0013058E">
        <w:rPr>
          <w:rFonts w:eastAsia="Calibri"/>
          <w:i/>
        </w:rPr>
        <w:t>etworks</w:t>
      </w:r>
      <w:r w:rsidR="00B2624C" w:rsidRPr="00B2624C">
        <w:rPr>
          <w:rFonts w:eastAsia="Calibri"/>
          <w:i/>
        </w:rPr>
        <w:t xml:space="preserve"> </w:t>
      </w:r>
      <w:bookmarkEnd w:id="0"/>
      <w:r w:rsidR="00B2624C" w:rsidRPr="00B2624C">
        <w:rPr>
          <w:rFonts w:eastAsia="Calibri"/>
          <w:i/>
        </w:rPr>
        <w:t>and proposes it to be captured in TR 22.870.</w:t>
      </w:r>
    </w:p>
    <w:p w14:paraId="5BABC33B" w14:textId="77777777" w:rsidR="00B2624C" w:rsidRPr="00B2624C" w:rsidRDefault="00B2624C" w:rsidP="00B2624C">
      <w:pPr>
        <w:pStyle w:val="CRCoverPage"/>
        <w:rPr>
          <w:rFonts w:ascii="Times New Roman" w:hAnsi="Times New Roman"/>
          <w:b/>
          <w:noProof/>
        </w:rPr>
      </w:pPr>
      <w:r w:rsidRPr="00B2624C">
        <w:rPr>
          <w:rFonts w:ascii="Times New Roman" w:hAnsi="Times New Roman"/>
          <w:b/>
          <w:noProof/>
        </w:rPr>
        <w:t>1. Introduction</w:t>
      </w:r>
    </w:p>
    <w:p w14:paraId="676D8F9D" w14:textId="12088C68" w:rsidR="00B2624C" w:rsidRPr="00B2624C" w:rsidRDefault="00B2624C" w:rsidP="00B2624C">
      <w:pPr>
        <w:pStyle w:val="CRCoverPage"/>
        <w:rPr>
          <w:rFonts w:ascii="Times New Roman" w:eastAsia="Yu Mincho" w:hAnsi="Times New Roman"/>
          <w:lang w:eastAsia="ja-JP"/>
        </w:rPr>
      </w:pPr>
      <w:r w:rsidRPr="00B2624C">
        <w:rPr>
          <w:rFonts w:ascii="Times New Roman" w:eastAsia="Yu Mincho" w:hAnsi="Times New Roman"/>
          <w:lang w:eastAsia="ja-JP"/>
        </w:rPr>
        <w:t xml:space="preserve">This contribution presents a use case on 6G </w:t>
      </w:r>
      <w:r w:rsidR="006C1F5C">
        <w:rPr>
          <w:rFonts w:ascii="Times New Roman" w:eastAsia="Yu Mincho" w:hAnsi="Times New Roman"/>
          <w:lang w:eastAsia="ja-JP"/>
        </w:rPr>
        <w:t>d</w:t>
      </w:r>
      <w:r w:rsidR="00A8344B">
        <w:rPr>
          <w:rFonts w:ascii="Times New Roman" w:eastAsia="Yu Mincho" w:hAnsi="Times New Roman"/>
          <w:lang w:eastAsia="ja-JP"/>
        </w:rPr>
        <w:t xml:space="preserve">igital </w:t>
      </w:r>
      <w:r w:rsidR="006C1F5C">
        <w:rPr>
          <w:rFonts w:ascii="Times New Roman" w:eastAsia="Yu Mincho" w:hAnsi="Times New Roman"/>
          <w:lang w:eastAsia="ja-JP"/>
        </w:rPr>
        <w:t>t</w:t>
      </w:r>
      <w:r w:rsidR="00A8344B">
        <w:rPr>
          <w:rFonts w:ascii="Times New Roman" w:eastAsia="Yu Mincho" w:hAnsi="Times New Roman"/>
          <w:lang w:eastAsia="ja-JP"/>
        </w:rPr>
        <w:t>win</w:t>
      </w:r>
      <w:r w:rsidR="0013058E">
        <w:rPr>
          <w:rFonts w:ascii="Times New Roman" w:eastAsia="Yu Mincho" w:hAnsi="Times New Roman"/>
          <w:lang w:eastAsia="ja-JP"/>
        </w:rPr>
        <w:t xml:space="preserve"> </w:t>
      </w:r>
      <w:r w:rsidR="006C1F5C">
        <w:rPr>
          <w:rFonts w:ascii="Times New Roman" w:eastAsia="Yu Mincho" w:hAnsi="Times New Roman"/>
          <w:lang w:eastAsia="ja-JP"/>
        </w:rPr>
        <w:t>n</w:t>
      </w:r>
      <w:r w:rsidR="0013058E">
        <w:rPr>
          <w:rFonts w:ascii="Times New Roman" w:eastAsia="Yu Mincho" w:hAnsi="Times New Roman"/>
          <w:lang w:eastAsia="ja-JP"/>
        </w:rPr>
        <w:t>etworks</w:t>
      </w:r>
      <w:r w:rsidRPr="00B2624C">
        <w:rPr>
          <w:rFonts w:ascii="Times New Roman" w:eastAsia="Yu Mincho" w:hAnsi="Times New Roman"/>
          <w:lang w:eastAsia="ja-JP"/>
        </w:rPr>
        <w:t xml:space="preserve">. </w:t>
      </w:r>
    </w:p>
    <w:p w14:paraId="712B6A6D" w14:textId="77777777" w:rsidR="00B2624C" w:rsidRPr="00B2624C" w:rsidRDefault="00B2624C" w:rsidP="00B2624C">
      <w:pPr>
        <w:pStyle w:val="CRCoverPage"/>
        <w:rPr>
          <w:rFonts w:ascii="Times New Roman" w:hAnsi="Times New Roman"/>
          <w:b/>
          <w:noProof/>
          <w:lang w:val="en-US"/>
        </w:rPr>
      </w:pPr>
      <w:r w:rsidRPr="00B2624C">
        <w:rPr>
          <w:rFonts w:ascii="Times New Roman" w:hAnsi="Times New Roman"/>
          <w:b/>
          <w:noProof/>
          <w:lang w:val="en-US"/>
        </w:rPr>
        <w:t>2. Reason for Change</w:t>
      </w:r>
    </w:p>
    <w:p w14:paraId="299EC31F" w14:textId="3B0A6178" w:rsidR="00B2624C" w:rsidRPr="00B2624C" w:rsidRDefault="00B2624C" w:rsidP="00B2624C">
      <w:pPr>
        <w:rPr>
          <w:rFonts w:eastAsia="SimSun"/>
          <w:lang w:val="en-US" w:eastAsia="zh-CN"/>
        </w:rPr>
      </w:pPr>
      <w:r w:rsidRPr="00B2624C">
        <w:rPr>
          <w:noProof/>
          <w:lang w:val="en-US"/>
        </w:rPr>
        <w:t>TR</w:t>
      </w:r>
      <w:r w:rsidRPr="00B2624C">
        <w:rPr>
          <w:rFonts w:eastAsia="DengXian"/>
          <w:lang w:val="en-US"/>
        </w:rPr>
        <w:t> </w:t>
      </w:r>
      <w:r w:rsidRPr="00B2624C">
        <w:rPr>
          <w:noProof/>
          <w:lang w:val="en-US"/>
        </w:rPr>
        <w:t>22.8</w:t>
      </w:r>
      <w:r w:rsidRPr="00B2624C">
        <w:rPr>
          <w:noProof/>
          <w:lang w:val="en-US" w:eastAsia="ja-JP"/>
        </w:rPr>
        <w:t>70</w:t>
      </w:r>
      <w:r w:rsidRPr="00B2624C">
        <w:rPr>
          <w:noProof/>
          <w:lang w:val="en-US"/>
        </w:rPr>
        <w:t xml:space="preserve"> v0.</w:t>
      </w:r>
      <w:r w:rsidR="00FE7326">
        <w:rPr>
          <w:noProof/>
          <w:lang w:val="en-US" w:eastAsia="ja-JP"/>
        </w:rPr>
        <w:t>1</w:t>
      </w:r>
      <w:r w:rsidRPr="00B2624C">
        <w:rPr>
          <w:noProof/>
          <w:lang w:val="en-US"/>
        </w:rPr>
        <w:t xml:space="preserve">.0 does not yet contain any use case that covers </w:t>
      </w:r>
      <w:r w:rsidR="00A8344B">
        <w:rPr>
          <w:rFonts w:eastAsia="Yu Mincho"/>
          <w:lang w:eastAsia="ja-JP"/>
        </w:rPr>
        <w:t>6G digital twin</w:t>
      </w:r>
      <w:r w:rsidR="006C1F5C">
        <w:rPr>
          <w:rFonts w:eastAsia="Yu Mincho"/>
          <w:lang w:eastAsia="ja-JP"/>
        </w:rPr>
        <w:t xml:space="preserve"> networks</w:t>
      </w:r>
      <w:r w:rsidRPr="00B2624C">
        <w:rPr>
          <w:rFonts w:eastAsia="Yu Mincho"/>
          <w:lang w:eastAsia="ja-JP"/>
        </w:rPr>
        <w:t>.</w:t>
      </w:r>
    </w:p>
    <w:p w14:paraId="6C0ABED5" w14:textId="4425223D" w:rsidR="00F17BFE" w:rsidRPr="00B2624C" w:rsidRDefault="00B2624C" w:rsidP="00B2624C">
      <w:pPr>
        <w:pStyle w:val="CRCoverPage"/>
        <w:rPr>
          <w:rFonts w:ascii="Times New Roman" w:hAnsi="Times New Roman"/>
          <w:b/>
          <w:noProof/>
        </w:rPr>
      </w:pPr>
      <w:r w:rsidRPr="00B2624C">
        <w:rPr>
          <w:rFonts w:ascii="Times New Roman" w:hAnsi="Times New Roman"/>
          <w:b/>
          <w:noProof/>
        </w:rPr>
        <w:t>3. Proposal</w:t>
      </w:r>
    </w:p>
    <w:p w14:paraId="67EA0BE0" w14:textId="23BA5459" w:rsidR="00B2624C" w:rsidRPr="00B2624C" w:rsidRDefault="00B2624C" w:rsidP="00B2624C">
      <w:pPr>
        <w:rPr>
          <w:noProof/>
          <w:lang w:val="en-US" w:eastAsia="ja-JP"/>
        </w:rPr>
      </w:pPr>
      <w:r w:rsidRPr="00B2624C">
        <w:rPr>
          <w:noProof/>
          <w:lang w:val="en-US"/>
        </w:rPr>
        <w:t>It is proposed to agree</w:t>
      </w:r>
      <w:r w:rsidR="00BD2582">
        <w:rPr>
          <w:noProof/>
          <w:lang w:val="en-US"/>
        </w:rPr>
        <w:t xml:space="preserve"> on</w:t>
      </w:r>
      <w:r w:rsidRPr="00B2624C">
        <w:rPr>
          <w:noProof/>
          <w:lang w:val="en-US"/>
        </w:rPr>
        <w:t xml:space="preserve"> the following changes </w:t>
      </w:r>
      <w:r w:rsidR="00283360">
        <w:rPr>
          <w:noProof/>
          <w:lang w:val="en-US"/>
        </w:rPr>
        <w:t>for</w:t>
      </w:r>
      <w:r w:rsidRPr="00B2624C">
        <w:rPr>
          <w:noProof/>
          <w:lang w:val="en-US"/>
        </w:rPr>
        <w:t xml:space="preserve"> 3GPP TR</w:t>
      </w:r>
      <w:r w:rsidRPr="00B2624C">
        <w:rPr>
          <w:rFonts w:eastAsia="DengXian"/>
          <w:lang w:val="en-US"/>
        </w:rPr>
        <w:t> </w:t>
      </w:r>
      <w:r w:rsidRPr="00B2624C">
        <w:rPr>
          <w:lang w:val="en-US" w:eastAsia="ja-JP"/>
        </w:rPr>
        <w:t>22.870</w:t>
      </w:r>
      <w:r w:rsidRPr="00B2624C">
        <w:rPr>
          <w:noProof/>
          <w:lang w:val="en-US" w:eastAsia="ja-JP"/>
        </w:rPr>
        <w:t xml:space="preserve"> v0.</w:t>
      </w:r>
      <w:r w:rsidR="00FE7326">
        <w:rPr>
          <w:noProof/>
          <w:lang w:val="en-US" w:eastAsia="ja-JP"/>
        </w:rPr>
        <w:t>1</w:t>
      </w:r>
      <w:r w:rsidRPr="00B2624C">
        <w:rPr>
          <w:noProof/>
          <w:lang w:val="en-US" w:eastAsia="ja-JP"/>
        </w:rPr>
        <w:t>.0.</w:t>
      </w:r>
    </w:p>
    <w:p w14:paraId="18D68C89"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1" w:name="_Hlk168764286"/>
      <w:bookmarkStart w:id="2" w:name="_Hlk168766109"/>
      <w:bookmarkStart w:id="3" w:name="_Toc175319607"/>
      <w:r w:rsidRPr="00B2624C">
        <w:rPr>
          <w:color w:val="FF0000"/>
          <w:sz w:val="28"/>
          <w:szCs w:val="28"/>
          <w:lang w:val="en-US"/>
        </w:rPr>
        <w:tab/>
        <w:t xml:space="preserve">* * * * </w:t>
      </w:r>
      <w:r w:rsidRPr="00B2624C">
        <w:rPr>
          <w:color w:val="FF0000"/>
          <w:sz w:val="28"/>
          <w:szCs w:val="28"/>
          <w:lang w:val="en-US" w:eastAsia="zh-CN"/>
        </w:rPr>
        <w:t>First</w:t>
      </w:r>
      <w:r w:rsidRPr="00B2624C">
        <w:rPr>
          <w:color w:val="FF0000"/>
          <w:sz w:val="28"/>
          <w:szCs w:val="28"/>
          <w:lang w:val="en-US"/>
        </w:rPr>
        <w:t xml:space="preserve"> change * * *</w:t>
      </w:r>
      <w:bookmarkEnd w:id="1"/>
      <w:r w:rsidRPr="00B2624C">
        <w:rPr>
          <w:color w:val="FF0000"/>
          <w:sz w:val="28"/>
          <w:szCs w:val="28"/>
          <w:lang w:val="en-US"/>
        </w:rPr>
        <w:tab/>
      </w:r>
    </w:p>
    <w:bookmarkEnd w:id="2"/>
    <w:p w14:paraId="79DA166B" w14:textId="77777777" w:rsidR="00B2624C" w:rsidRPr="00885822" w:rsidRDefault="00B2624C" w:rsidP="00885822">
      <w:pPr>
        <w:pStyle w:val="Heading1"/>
      </w:pPr>
      <w:r w:rsidRPr="00885822">
        <w:t>2</w:t>
      </w:r>
      <w:r w:rsidRPr="00885822">
        <w:tab/>
        <w:t>References</w:t>
      </w:r>
      <w:bookmarkEnd w:id="3"/>
    </w:p>
    <w:p w14:paraId="3E9AFEFB" w14:textId="77777777" w:rsidR="00B2624C" w:rsidRPr="00B2624C" w:rsidRDefault="00B2624C" w:rsidP="00B2624C">
      <w:r w:rsidRPr="00B2624C">
        <w:t>The following documents contain provisions which, through reference in this text, constitute provisions of the present document.</w:t>
      </w:r>
    </w:p>
    <w:p w14:paraId="5B34C39D" w14:textId="77777777" w:rsidR="00B2624C" w:rsidRPr="00B2624C" w:rsidRDefault="00B2624C" w:rsidP="00B2624C">
      <w:pPr>
        <w:pStyle w:val="B1"/>
      </w:pPr>
      <w:r w:rsidRPr="00B2624C">
        <w:t>-</w:t>
      </w:r>
      <w:r w:rsidRPr="00B2624C">
        <w:tab/>
        <w:t>References are either specific (identified by date of publication, edition number, version number, etc.) or non</w:t>
      </w:r>
      <w:r w:rsidRPr="00B2624C">
        <w:noBreakHyphen/>
        <w:t>specific.</w:t>
      </w:r>
    </w:p>
    <w:p w14:paraId="12415579" w14:textId="77777777" w:rsidR="00B2624C" w:rsidRPr="00B2624C" w:rsidRDefault="00B2624C" w:rsidP="00B2624C">
      <w:pPr>
        <w:pStyle w:val="B1"/>
      </w:pPr>
      <w:r w:rsidRPr="00B2624C">
        <w:t>-</w:t>
      </w:r>
      <w:r w:rsidRPr="00B2624C">
        <w:tab/>
        <w:t>For a specific reference, subsequent revisions do not apply.</w:t>
      </w:r>
    </w:p>
    <w:p w14:paraId="6F78CAF6" w14:textId="77777777" w:rsidR="00B2624C" w:rsidRPr="00B2624C" w:rsidRDefault="00B2624C" w:rsidP="00B2624C">
      <w:pPr>
        <w:pStyle w:val="B1"/>
      </w:pPr>
      <w:r w:rsidRPr="00B2624C">
        <w:t>-</w:t>
      </w:r>
      <w:r w:rsidRPr="00B2624C">
        <w:tab/>
        <w:t>For a non-specific reference, the latest version applies. In the case of a reference to a 3GPP document (including a GSM document), a non-specific reference implicitly refers to the latest version of that document</w:t>
      </w:r>
      <w:r w:rsidRPr="00B2624C">
        <w:rPr>
          <w:i/>
        </w:rPr>
        <w:t xml:space="preserve"> in the same Release as the present document</w:t>
      </w:r>
      <w:r w:rsidRPr="00B2624C">
        <w:t>.</w:t>
      </w:r>
    </w:p>
    <w:p w14:paraId="080F2E91" w14:textId="77777777" w:rsidR="00B2624C" w:rsidRPr="00B2624C" w:rsidRDefault="00B2624C" w:rsidP="00B2624C">
      <w:pPr>
        <w:pStyle w:val="EX"/>
      </w:pPr>
      <w:r w:rsidRPr="00B2624C">
        <w:t>[1]</w:t>
      </w:r>
      <w:r w:rsidRPr="00B2624C">
        <w:tab/>
        <w:t>3GPP TR 21.905: "Vocabulary for 3GPP Specifications".</w:t>
      </w:r>
    </w:p>
    <w:p w14:paraId="497A1311" w14:textId="77777777" w:rsidR="00B2624C" w:rsidRPr="00B2624C" w:rsidRDefault="00B2624C" w:rsidP="00B2624C">
      <w:pPr>
        <w:pStyle w:val="EX"/>
      </w:pPr>
      <w:r w:rsidRPr="00B2624C">
        <w:t>…\\</w:t>
      </w:r>
    </w:p>
    <w:p w14:paraId="6B3A5B53" w14:textId="4FAC8F12" w:rsidR="00B2624C" w:rsidRDefault="00B2624C" w:rsidP="00B2624C">
      <w:pPr>
        <w:pStyle w:val="EX"/>
        <w:rPr>
          <w:lang w:val="en-IN"/>
        </w:rPr>
      </w:pPr>
      <w:r w:rsidRPr="00B2624C">
        <w:t>[</w:t>
      </w:r>
      <w:r w:rsidR="00A8344B">
        <w:t>5</w:t>
      </w:r>
      <w:r w:rsidR="00885822">
        <w:t>.x.</w:t>
      </w:r>
      <w:r w:rsidR="008C7A8E">
        <w:t>1</w:t>
      </w:r>
      <w:r w:rsidRPr="00B2624C">
        <w:t>]</w:t>
      </w:r>
      <w:r w:rsidRPr="00B2624C">
        <w:tab/>
      </w:r>
      <w:r w:rsidR="00A8344B" w:rsidRPr="00A8344B">
        <w:t>X. Lin</w:t>
      </w:r>
      <w:r w:rsidR="00A8344B">
        <w:t xml:space="preserve"> </w:t>
      </w:r>
      <w:r w:rsidR="00A8344B" w:rsidRPr="00A8344B">
        <w:rPr>
          <w:i/>
          <w:iCs/>
        </w:rPr>
        <w:t>et al.</w:t>
      </w:r>
      <w:r w:rsidR="00A8344B" w:rsidRPr="00A8344B">
        <w:t xml:space="preserve">, </w:t>
      </w:r>
      <w:r w:rsidR="00A8344B">
        <w:t>“</w:t>
      </w:r>
      <w:r w:rsidR="00A8344B" w:rsidRPr="00A8344B">
        <w:t>6G Digital Twin Networks: From Theory to Practice,</w:t>
      </w:r>
      <w:r w:rsidR="00A8344B">
        <w:t>”</w:t>
      </w:r>
      <w:r w:rsidR="00A8344B" w:rsidRPr="00A8344B">
        <w:t xml:space="preserve"> IEEE Communications Magazine, vol. 61, no. 11, pp. 72-78, Nov</w:t>
      </w:r>
      <w:r w:rsidR="00BD3FF3">
        <w:t>.</w:t>
      </w:r>
      <w:r w:rsidR="00A8344B" w:rsidRPr="00A8344B">
        <w:t xml:space="preserve"> 2023</w:t>
      </w:r>
      <w:r w:rsidRPr="00B2624C">
        <w:rPr>
          <w:lang w:val="en-IN"/>
        </w:rPr>
        <w:t xml:space="preserve">. </w:t>
      </w:r>
    </w:p>
    <w:p w14:paraId="61E22D74" w14:textId="07F012E5" w:rsidR="00BD3FF3" w:rsidRPr="00B2624C" w:rsidRDefault="00BD3FF3" w:rsidP="00B2624C">
      <w:pPr>
        <w:pStyle w:val="EX"/>
        <w:rPr>
          <w:lang w:val="en-IN"/>
        </w:rPr>
      </w:pPr>
      <w:r w:rsidRPr="00B2624C">
        <w:t>[</w:t>
      </w:r>
      <w:r>
        <w:t>5.x.2</w:t>
      </w:r>
      <w:r w:rsidRPr="00B2624C">
        <w:t>]</w:t>
      </w:r>
      <w:r w:rsidRPr="00B2624C">
        <w:tab/>
      </w:r>
      <w:r w:rsidRPr="00BD3FF3">
        <w:t>ITU-T, “Digital Twin Network — Requirements and Architecture,” Recommendation ITU-T Y.3090, Feb. 2022.</w:t>
      </w:r>
    </w:p>
    <w:p w14:paraId="38CE6B6D"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4" w:name="_Hlk179834868"/>
      <w:r w:rsidRPr="00B2624C">
        <w:rPr>
          <w:color w:val="FF0000"/>
          <w:sz w:val="28"/>
          <w:szCs w:val="28"/>
          <w:lang w:val="en-US"/>
        </w:rPr>
        <w:tab/>
        <w:t xml:space="preserve">* * * * </w:t>
      </w:r>
      <w:r w:rsidRPr="00B2624C">
        <w:rPr>
          <w:color w:val="FF0000"/>
          <w:sz w:val="28"/>
          <w:szCs w:val="28"/>
          <w:lang w:val="en-US" w:eastAsia="zh-CN"/>
        </w:rPr>
        <w:t>Next</w:t>
      </w:r>
      <w:r w:rsidRPr="00B2624C">
        <w:rPr>
          <w:color w:val="FF0000"/>
          <w:sz w:val="28"/>
          <w:szCs w:val="28"/>
          <w:lang w:val="en-US"/>
        </w:rPr>
        <w:t xml:space="preserve"> change * * *</w:t>
      </w:r>
      <w:r w:rsidRPr="00B2624C">
        <w:rPr>
          <w:color w:val="FF0000"/>
          <w:sz w:val="28"/>
          <w:szCs w:val="28"/>
          <w:lang w:val="en-US"/>
        </w:rPr>
        <w:tab/>
      </w:r>
    </w:p>
    <w:p w14:paraId="1ABA9348" w14:textId="289A3960" w:rsidR="00B2624C" w:rsidRPr="00B2624C" w:rsidRDefault="00A8344B" w:rsidP="00B25F60">
      <w:pPr>
        <w:pStyle w:val="Heading1"/>
      </w:pPr>
      <w:bookmarkStart w:id="5" w:name="_Toc175319613"/>
      <w:bookmarkEnd w:id="4"/>
      <w:r>
        <w:lastRenderedPageBreak/>
        <w:t>5</w:t>
      </w:r>
      <w:r w:rsidR="00B2624C" w:rsidRPr="00B2624C">
        <w:tab/>
      </w:r>
      <w:bookmarkEnd w:id="5"/>
      <w:r w:rsidRPr="00A8344B">
        <w:t>System and Operational Aspects</w:t>
      </w:r>
    </w:p>
    <w:p w14:paraId="02B0E456" w14:textId="32F7C8E8" w:rsidR="00B2624C" w:rsidRPr="00B2624C" w:rsidRDefault="00987222" w:rsidP="00885822">
      <w:pPr>
        <w:pStyle w:val="Heading2"/>
      </w:pPr>
      <w:bookmarkStart w:id="6" w:name="_Hlk181211652"/>
      <w:bookmarkStart w:id="7" w:name="_Hlk181992902"/>
      <w:r>
        <w:t>5</w:t>
      </w:r>
      <w:r w:rsidR="00B2624C" w:rsidRPr="00B2624C">
        <w:t>.X</w:t>
      </w:r>
      <w:r w:rsidR="00B2624C" w:rsidRPr="00B2624C">
        <w:tab/>
        <w:t xml:space="preserve">Use case on </w:t>
      </w:r>
      <w:bookmarkStart w:id="8" w:name="_Toc355779204"/>
      <w:bookmarkStart w:id="9" w:name="_Toc354586742"/>
      <w:bookmarkStart w:id="10" w:name="_Toc354590101"/>
      <w:bookmarkEnd w:id="8"/>
      <w:bookmarkEnd w:id="9"/>
      <w:bookmarkEnd w:id="10"/>
      <w:r w:rsidR="00B2624C" w:rsidRPr="00B2624C">
        <w:t>6G</w:t>
      </w:r>
      <w:r w:rsidR="002C50C0">
        <w:t xml:space="preserve"> </w:t>
      </w:r>
      <w:r>
        <w:t>Digital Twin</w:t>
      </w:r>
      <w:r w:rsidR="006C1F5C">
        <w:t xml:space="preserve"> Networks</w:t>
      </w:r>
    </w:p>
    <w:p w14:paraId="57346D0A" w14:textId="3A55719C" w:rsidR="00B2624C" w:rsidRPr="00885822" w:rsidRDefault="00767655" w:rsidP="00885822">
      <w:pPr>
        <w:pStyle w:val="Heading2"/>
        <w:rPr>
          <w:sz w:val="28"/>
          <w:szCs w:val="28"/>
        </w:rPr>
      </w:pPr>
      <w:r>
        <w:rPr>
          <w:sz w:val="28"/>
          <w:szCs w:val="28"/>
        </w:rPr>
        <w:t>5</w:t>
      </w:r>
      <w:r w:rsidR="00B2624C" w:rsidRPr="00885822">
        <w:rPr>
          <w:sz w:val="28"/>
          <w:szCs w:val="28"/>
        </w:rPr>
        <w:t>.x.1</w:t>
      </w:r>
      <w:r w:rsidR="00B2624C" w:rsidRPr="00885822">
        <w:rPr>
          <w:sz w:val="28"/>
          <w:szCs w:val="28"/>
        </w:rPr>
        <w:tab/>
        <w:t>Description</w:t>
      </w:r>
    </w:p>
    <w:p w14:paraId="781C08F5" w14:textId="3BFF9D19" w:rsidR="00EA5A28" w:rsidRDefault="00EA5A28" w:rsidP="00912724">
      <w:pPr>
        <w:jc w:val="both"/>
      </w:pPr>
      <w:r w:rsidRPr="00EA5A28">
        <w:t xml:space="preserve">With recent advances in software platforms, artificial intelligence (AI)/machine learning (ML), and high-performance computing, digital twins have gained traction in many different areas, such as smart cities, manufacturing, and retail. </w:t>
      </w:r>
      <w:r>
        <w:t xml:space="preserve">They </w:t>
      </w:r>
      <w:r w:rsidRPr="00EA5A28">
        <w:t>ha</w:t>
      </w:r>
      <w:r>
        <w:t>ve</w:t>
      </w:r>
      <w:r w:rsidRPr="00EA5A28">
        <w:t xml:space="preserve"> stood out as a highly promising candidate to facilitate the design, analysis, and operation of 6G</w:t>
      </w:r>
      <w:r>
        <w:t xml:space="preserve"> </w:t>
      </w:r>
      <w:r w:rsidRPr="00EA5A28">
        <w:t xml:space="preserve">networks. Applicable all the way from elementary components to more complex systems, the use of digital twins in 6G is motivated by the need of continual assessment of efficiency and adequacy of quality-of-service (QoS) policies through monitoring, simulation, analysis, optimization, design, and prediction of physical systems’ behaviours in real time. Empowered by AI which is another key enabler of 6G networks, digital twins can morph into perceptive and cognitive intelligence generator using massive collection of historical and online network data. </w:t>
      </w:r>
    </w:p>
    <w:p w14:paraId="4BA9C2BC" w14:textId="095123CD" w:rsidR="00E950AD" w:rsidRDefault="00EA5A28" w:rsidP="00933A68">
      <w:pPr>
        <w:jc w:val="both"/>
      </w:pPr>
      <w:r w:rsidRPr="00EA5A28">
        <w:t xml:space="preserve">A </w:t>
      </w:r>
      <w:r>
        <w:t>digital twin</w:t>
      </w:r>
      <w:r w:rsidRPr="00EA5A28">
        <w:t xml:space="preserve"> network is a digital replica of the full life cycle of a physical network. It uses data and models to create a physically accurate network simulation platform, which provides up-to</w:t>
      </w:r>
      <w:r w:rsidR="00BD3FF3">
        <w:t>-</w:t>
      </w:r>
      <w:r w:rsidRPr="00EA5A28">
        <w:t xml:space="preserve">date network status and predicts future network state. It also provides interfaces for interactions with the physical network and network applications/users. Unlike conventional network simulators, the </w:t>
      </w:r>
      <w:r w:rsidR="00BD3FF3">
        <w:t>digital twin</w:t>
      </w:r>
      <w:r w:rsidR="00BD3FF3" w:rsidRPr="00EA5A28">
        <w:t xml:space="preserve"> network</w:t>
      </w:r>
      <w:r w:rsidRPr="00EA5A28">
        <w:t xml:space="preserve"> supports two-way communication between the physical network and the virtual twin network to achieve real-time interactive mapping and closed-loop decisions</w:t>
      </w:r>
      <w:r w:rsidR="00BD3FF3">
        <w:t xml:space="preserve"> [5.x.1]. </w:t>
      </w:r>
      <w:r w:rsidR="00BD3FF3" w:rsidRPr="00BD3FF3">
        <w:t>Based on the ITU-T recommendation Y.3090 [</w:t>
      </w:r>
      <w:r w:rsidR="00BD3FF3">
        <w:t>5.x.2</w:t>
      </w:r>
      <w:r w:rsidR="00BD3FF3" w:rsidRPr="00BD3FF3">
        <w:t>], a reference architecture</w:t>
      </w:r>
      <w:r w:rsidR="00BD3FF3">
        <w:t xml:space="preserve"> of digital twin</w:t>
      </w:r>
      <w:r w:rsidR="00BD3FF3" w:rsidRPr="00EA5A28">
        <w:t xml:space="preserve"> network</w:t>
      </w:r>
      <w:r w:rsidR="00BD3FF3">
        <w:t>s</w:t>
      </w:r>
      <w:r w:rsidR="00BD3FF3" w:rsidRPr="00BD3FF3">
        <w:t xml:space="preserve"> may consist of three layers: physical network layer, twin layer, and network application laye</w:t>
      </w:r>
      <w:r w:rsidR="00BD3FF3">
        <w:t>rs</w:t>
      </w:r>
      <w:r w:rsidR="00E950AD">
        <w:t xml:space="preserve">, as illustrated in Figure </w:t>
      </w:r>
      <w:r w:rsidR="00BD3FF3">
        <w:t>5</w:t>
      </w:r>
      <w:r w:rsidR="00E950AD">
        <w:t>.x.1-1.</w:t>
      </w:r>
    </w:p>
    <w:p w14:paraId="6BC662CC" w14:textId="06E1C265" w:rsidR="00E950AD" w:rsidRPr="00B2624C" w:rsidRDefault="00BD3FF3" w:rsidP="00E950AD">
      <w:pPr>
        <w:jc w:val="center"/>
      </w:pPr>
      <w:r>
        <w:rPr>
          <w:noProof/>
        </w:rPr>
        <w:drawing>
          <wp:inline distT="0" distB="0" distL="0" distR="0" wp14:anchorId="1DEB5291" wp14:editId="4A397493">
            <wp:extent cx="5943600" cy="3154680"/>
            <wp:effectExtent l="0" t="0" r="0" b="0"/>
            <wp:docPr id="2131567541"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567541" name="Picture 1" descr="A diagram of a data flow&#10;&#10;Description automatically generated"/>
                    <pic:cNvPicPr/>
                  </pic:nvPicPr>
                  <pic:blipFill>
                    <a:blip r:embed="rId11"/>
                    <a:stretch>
                      <a:fillRect/>
                    </a:stretch>
                  </pic:blipFill>
                  <pic:spPr>
                    <a:xfrm>
                      <a:off x="0" y="0"/>
                      <a:ext cx="5943600" cy="3154680"/>
                    </a:xfrm>
                    <a:prstGeom prst="rect">
                      <a:avLst/>
                    </a:prstGeom>
                  </pic:spPr>
                </pic:pic>
              </a:graphicData>
            </a:graphic>
          </wp:inline>
        </w:drawing>
      </w:r>
    </w:p>
    <w:p w14:paraId="34C91DED" w14:textId="0D853A06" w:rsidR="00E950AD" w:rsidRPr="00B2624C" w:rsidRDefault="00E950AD" w:rsidP="00E950AD">
      <w:pPr>
        <w:pStyle w:val="TF"/>
        <w:rPr>
          <w:rFonts w:ascii="Times New Roman" w:eastAsia="Calibri" w:hAnsi="Times New Roman"/>
          <w:bCs/>
        </w:rPr>
      </w:pPr>
      <w:r w:rsidRPr="00B2624C">
        <w:rPr>
          <w:rFonts w:ascii="Times New Roman" w:eastAsia="Calibri" w:hAnsi="Times New Roman"/>
          <w:bCs/>
        </w:rPr>
        <w:t xml:space="preserve">Figure </w:t>
      </w:r>
      <w:r w:rsidR="00BD3FF3">
        <w:rPr>
          <w:rFonts w:ascii="Times New Roman" w:eastAsia="Calibri" w:hAnsi="Times New Roman"/>
        </w:rPr>
        <w:t>5</w:t>
      </w:r>
      <w:r w:rsidRPr="00B2624C">
        <w:rPr>
          <w:rFonts w:ascii="Times New Roman" w:eastAsia="Calibri" w:hAnsi="Times New Roman"/>
        </w:rPr>
        <w:t>.x.1-1</w:t>
      </w:r>
      <w:r w:rsidRPr="00B2624C">
        <w:rPr>
          <w:rFonts w:ascii="Times New Roman" w:hAnsi="Times New Roman"/>
        </w:rPr>
        <w:t xml:space="preserve">: </w:t>
      </w:r>
      <w:r w:rsidR="00BD3FF3" w:rsidRPr="00BD3FF3">
        <w:rPr>
          <w:rFonts w:ascii="Times New Roman" w:eastAsia="Calibri" w:hAnsi="Times New Roman"/>
          <w:bCs/>
        </w:rPr>
        <w:t>A reference 6G digital twin network architecture based on ITU-T recommendation Y.3090.</w:t>
      </w:r>
    </w:p>
    <w:p w14:paraId="56133A41" w14:textId="297F3BBE" w:rsidR="005120C7" w:rsidRDefault="00BD3FF3" w:rsidP="005120C7">
      <w:pPr>
        <w:jc w:val="both"/>
      </w:pPr>
      <w:r>
        <w:t>As an example, a d</w:t>
      </w:r>
      <w:r w:rsidRPr="00BD3FF3">
        <w:t xml:space="preserve">igital </w:t>
      </w:r>
      <w:r>
        <w:t>t</w:t>
      </w:r>
      <w:r w:rsidRPr="00BD3FF3">
        <w:t xml:space="preserve">win </w:t>
      </w:r>
      <w:r>
        <w:t>n</w:t>
      </w:r>
      <w:r w:rsidRPr="00BD3FF3">
        <w:t>etwork</w:t>
      </w:r>
      <w:r>
        <w:t xml:space="preserve"> can be leveraged</w:t>
      </w:r>
      <w:r w:rsidRPr="00BD3FF3">
        <w:t xml:space="preserve"> as a highly interactive emulator to continuously validate and optimize 6G networks. The </w:t>
      </w:r>
      <w:r>
        <w:t>d</w:t>
      </w:r>
      <w:r w:rsidRPr="00BD3FF3">
        <w:t xml:space="preserve">igital </w:t>
      </w:r>
      <w:r>
        <w:t>t</w:t>
      </w:r>
      <w:r w:rsidRPr="00BD3FF3">
        <w:t xml:space="preserve">win </w:t>
      </w:r>
      <w:r>
        <w:t>n</w:t>
      </w:r>
      <w:r w:rsidRPr="00BD3FF3">
        <w:t xml:space="preserve">etwork creates a real-time, synchronized digital replica of the physical 6G network, enabling iterative testing, performance monitoring, and dynamic optimization. </w:t>
      </w:r>
      <w:r w:rsidR="00896ED8">
        <w:t>It</w:t>
      </w:r>
      <w:r w:rsidRPr="00BD3FF3">
        <w:t xml:space="preserve"> operates as a sandbox for simulating network configurations, testing new services, and implementing proactive network adjustments.</w:t>
      </w:r>
    </w:p>
    <w:p w14:paraId="59FA4D48" w14:textId="08A77B6C" w:rsidR="00B2624C" w:rsidRPr="00885822" w:rsidRDefault="00767655" w:rsidP="007A1908">
      <w:pPr>
        <w:pStyle w:val="Heading2"/>
        <w:jc w:val="both"/>
        <w:rPr>
          <w:sz w:val="28"/>
          <w:szCs w:val="28"/>
        </w:rPr>
      </w:pPr>
      <w:bookmarkStart w:id="11" w:name="_Hlk181699501"/>
      <w:r>
        <w:rPr>
          <w:sz w:val="28"/>
          <w:szCs w:val="28"/>
        </w:rPr>
        <w:lastRenderedPageBreak/>
        <w:t>5</w:t>
      </w:r>
      <w:r w:rsidR="00B2624C" w:rsidRPr="00885822">
        <w:rPr>
          <w:sz w:val="28"/>
          <w:szCs w:val="28"/>
        </w:rPr>
        <w:t>.x.2</w:t>
      </w:r>
      <w:r w:rsidR="00B2624C" w:rsidRPr="00885822">
        <w:rPr>
          <w:sz w:val="28"/>
          <w:szCs w:val="28"/>
        </w:rPr>
        <w:tab/>
        <w:t>Pre-conditions</w:t>
      </w:r>
    </w:p>
    <w:p w14:paraId="7A6B1FAD" w14:textId="77777777" w:rsidR="00DA63FA" w:rsidRDefault="00541BB5" w:rsidP="00370A32">
      <w:pPr>
        <w:jc w:val="both"/>
        <w:rPr>
          <w:rFonts w:eastAsia="Calibri"/>
        </w:rPr>
      </w:pPr>
      <w:bookmarkStart w:id="12" w:name="_Hlk181991196"/>
      <w:r w:rsidRPr="00541BB5">
        <w:rPr>
          <w:rFonts w:eastAsia="Calibri"/>
        </w:rPr>
        <w:t>A physical 6G network</w:t>
      </w:r>
      <w:r>
        <w:rPr>
          <w:rFonts w:eastAsia="Calibri"/>
        </w:rPr>
        <w:t xml:space="preserve"> is deployed. It is accompanied by a</w:t>
      </w:r>
      <w:r w:rsidRPr="00541BB5">
        <w:rPr>
          <w:rFonts w:eastAsia="Calibri"/>
        </w:rPr>
        <w:t xml:space="preserve"> </w:t>
      </w:r>
      <w:r>
        <w:rPr>
          <w:rFonts w:eastAsia="Calibri"/>
        </w:rPr>
        <w:t>digital twin network</w:t>
      </w:r>
      <w:r w:rsidRPr="00541BB5">
        <w:rPr>
          <w:rFonts w:eastAsia="Calibri"/>
        </w:rPr>
        <w:t xml:space="preserve"> platform </w:t>
      </w:r>
      <w:r>
        <w:rPr>
          <w:rFonts w:eastAsia="Calibri"/>
        </w:rPr>
        <w:t>with h</w:t>
      </w:r>
      <w:r w:rsidRPr="00541BB5">
        <w:rPr>
          <w:rFonts w:eastAsia="Calibri"/>
        </w:rPr>
        <w:t xml:space="preserve">igh-fidelity models of 6G network elements (e.g., RAN, core, </w:t>
      </w:r>
      <w:r>
        <w:rPr>
          <w:rFonts w:eastAsia="Calibri"/>
        </w:rPr>
        <w:t>device</w:t>
      </w:r>
      <w:r w:rsidRPr="00541BB5">
        <w:rPr>
          <w:rFonts w:eastAsia="Calibri"/>
        </w:rPr>
        <w:t>)</w:t>
      </w:r>
      <w:r>
        <w:rPr>
          <w:rFonts w:eastAsia="Calibri"/>
        </w:rPr>
        <w:t xml:space="preserve"> and physical environment. </w:t>
      </w:r>
    </w:p>
    <w:p w14:paraId="3538BDB0" w14:textId="2C094364" w:rsidR="005120C7" w:rsidRDefault="00541BB5" w:rsidP="00370A32">
      <w:pPr>
        <w:jc w:val="both"/>
        <w:rPr>
          <w:rFonts w:eastAsia="Calibri"/>
        </w:rPr>
      </w:pPr>
      <w:r>
        <w:rPr>
          <w:rFonts w:eastAsia="Calibri"/>
        </w:rPr>
        <w:t>The</w:t>
      </w:r>
      <w:r w:rsidRPr="00541BB5">
        <w:rPr>
          <w:rFonts w:eastAsia="Calibri"/>
        </w:rPr>
        <w:t xml:space="preserve"> </w:t>
      </w:r>
      <w:r>
        <w:rPr>
          <w:rFonts w:eastAsia="Calibri"/>
        </w:rPr>
        <w:t>digital twin network is equipped with r</w:t>
      </w:r>
      <w:r w:rsidRPr="00541BB5">
        <w:rPr>
          <w:rFonts w:eastAsia="Calibri"/>
        </w:rPr>
        <w:t>eal-time data synchronization mechanisms</w:t>
      </w:r>
      <w:r>
        <w:rPr>
          <w:rFonts w:eastAsia="Calibri"/>
        </w:rPr>
        <w:t xml:space="preserve"> to stay in-sync with the </w:t>
      </w:r>
      <w:r w:rsidRPr="00541BB5">
        <w:rPr>
          <w:rFonts w:eastAsia="Calibri"/>
        </w:rPr>
        <w:t>physical 6G network</w:t>
      </w:r>
      <w:r>
        <w:rPr>
          <w:rFonts w:eastAsia="Calibri"/>
        </w:rPr>
        <w:t xml:space="preserve">. </w:t>
      </w:r>
      <w:proofErr w:type="gramStart"/>
      <w:r>
        <w:rPr>
          <w:rFonts w:eastAsia="Calibri"/>
        </w:rPr>
        <w:t>In particular, s</w:t>
      </w:r>
      <w:r w:rsidRPr="00541BB5">
        <w:rPr>
          <w:rFonts w:eastAsia="Calibri"/>
        </w:rPr>
        <w:t>ecure</w:t>
      </w:r>
      <w:proofErr w:type="gramEnd"/>
      <w:r w:rsidRPr="00541BB5">
        <w:rPr>
          <w:rFonts w:eastAsia="Calibri"/>
        </w:rPr>
        <w:t xml:space="preserve"> and high-speed interfaces</w:t>
      </w:r>
      <w:r>
        <w:rPr>
          <w:rFonts w:eastAsia="Calibri"/>
        </w:rPr>
        <w:t xml:space="preserve"> are in place</w:t>
      </w:r>
      <w:r w:rsidRPr="00541BB5">
        <w:rPr>
          <w:rFonts w:eastAsia="Calibri"/>
        </w:rPr>
        <w:t xml:space="preserve"> for continuous data exchange between the physical network and the </w:t>
      </w:r>
      <w:r>
        <w:rPr>
          <w:rFonts w:eastAsia="Calibri"/>
        </w:rPr>
        <w:t>digital twin network</w:t>
      </w:r>
      <w:r w:rsidRPr="00541BB5">
        <w:rPr>
          <w:rFonts w:eastAsia="Calibri"/>
        </w:rPr>
        <w:t>.</w:t>
      </w:r>
    </w:p>
    <w:p w14:paraId="06B5566A" w14:textId="7258DD9E" w:rsidR="00B2624C" w:rsidRPr="00885822" w:rsidRDefault="00767655" w:rsidP="007A1908">
      <w:pPr>
        <w:pStyle w:val="Heading2"/>
        <w:jc w:val="both"/>
        <w:rPr>
          <w:sz w:val="28"/>
          <w:szCs w:val="28"/>
        </w:rPr>
      </w:pPr>
      <w:bookmarkStart w:id="13" w:name="_Hlk182930163"/>
      <w:bookmarkEnd w:id="12"/>
      <w:r>
        <w:rPr>
          <w:sz w:val="28"/>
          <w:szCs w:val="28"/>
        </w:rPr>
        <w:t>5</w:t>
      </w:r>
      <w:r w:rsidR="00B2624C" w:rsidRPr="00885822">
        <w:rPr>
          <w:sz w:val="28"/>
          <w:szCs w:val="28"/>
        </w:rPr>
        <w:t>.x.3</w:t>
      </w:r>
      <w:bookmarkStart w:id="14" w:name="_Hlk182930141"/>
      <w:r w:rsidR="00B2624C" w:rsidRPr="00885822">
        <w:rPr>
          <w:sz w:val="28"/>
          <w:szCs w:val="28"/>
        </w:rPr>
        <w:tab/>
        <w:t>Service Flows</w:t>
      </w:r>
      <w:bookmarkEnd w:id="14"/>
    </w:p>
    <w:p w14:paraId="548DFB7D" w14:textId="71A9C674" w:rsidR="00DA63FA" w:rsidRDefault="00B2624C" w:rsidP="00DA63FA">
      <w:pPr>
        <w:pStyle w:val="B1"/>
        <w:jc w:val="both"/>
      </w:pPr>
      <w:bookmarkStart w:id="15" w:name="_Hlk181699537"/>
      <w:bookmarkEnd w:id="13"/>
      <w:r w:rsidRPr="00B2624C">
        <w:rPr>
          <w:rFonts w:eastAsia="Calibri"/>
        </w:rPr>
        <w:t>1</w:t>
      </w:r>
      <w:r w:rsidRPr="00B2624C">
        <w:tab/>
      </w:r>
      <w:r w:rsidR="00DA63FA">
        <w:t xml:space="preserve">Real-time data from network nodes (e.g., base stations, core, and device) is streamed to the </w:t>
      </w:r>
      <w:r w:rsidR="00DA63FA">
        <w:rPr>
          <w:rFonts w:eastAsia="Calibri"/>
        </w:rPr>
        <w:t>digital twin network</w:t>
      </w:r>
      <w:r w:rsidR="00DA63FA">
        <w:t xml:space="preserve"> via a secure 6G link. </w:t>
      </w:r>
      <w:r w:rsidR="00DA63FA" w:rsidRPr="00DA63FA">
        <w:t>Historical data is integrated for comprehensive scenario modeling.</w:t>
      </w:r>
    </w:p>
    <w:p w14:paraId="0E9D384E" w14:textId="65054C58" w:rsidR="00DA63FA" w:rsidRDefault="00DA63FA" w:rsidP="00DA63FA">
      <w:pPr>
        <w:pStyle w:val="B1"/>
        <w:jc w:val="both"/>
      </w:pPr>
      <w:r>
        <w:rPr>
          <w:rFonts w:eastAsia="Calibri"/>
        </w:rPr>
        <w:t>2</w:t>
      </w:r>
      <w:r w:rsidRPr="00B2624C">
        <w:tab/>
      </w:r>
      <w:r w:rsidRPr="00DA63FA">
        <w:t xml:space="preserve">The </w:t>
      </w:r>
      <w:r>
        <w:rPr>
          <w:rFonts w:eastAsia="Calibri"/>
        </w:rPr>
        <w:t>digital twin network</w:t>
      </w:r>
      <w:r w:rsidRPr="00DA63FA">
        <w:t xml:space="preserve"> creates a synchronized digital replica of the physical network, representing traffic flows, resource allocations, and environmental factors.</w:t>
      </w:r>
    </w:p>
    <w:p w14:paraId="40B736CD" w14:textId="5147AA1E" w:rsidR="00DA63FA" w:rsidRDefault="00DA63FA" w:rsidP="00DA63FA">
      <w:pPr>
        <w:pStyle w:val="B1"/>
        <w:jc w:val="both"/>
      </w:pPr>
      <w:r>
        <w:rPr>
          <w:rFonts w:eastAsia="Calibri"/>
        </w:rPr>
        <w:t>3</w:t>
      </w:r>
      <w:r w:rsidRPr="00B2624C">
        <w:tab/>
      </w:r>
      <w:r w:rsidRPr="00DA63FA">
        <w:t xml:space="preserve">The </w:t>
      </w:r>
      <w:r>
        <w:rPr>
          <w:rFonts w:eastAsia="Calibri"/>
        </w:rPr>
        <w:t>digital twin network</w:t>
      </w:r>
      <w:r w:rsidRPr="00DA63FA">
        <w:t xml:space="preserve"> </w:t>
      </w:r>
      <w:r>
        <w:t>runs simulations to test scenarios and</w:t>
      </w:r>
      <w:r w:rsidRPr="00DA63FA">
        <w:t xml:space="preserve"> analyse the simulation results to identify potential performance bottlenecks and predict network behaviours.</w:t>
      </w:r>
    </w:p>
    <w:p w14:paraId="385D3F2B" w14:textId="00F20BBD" w:rsidR="00DA63FA" w:rsidRDefault="00DA63FA" w:rsidP="00DA63FA">
      <w:pPr>
        <w:pStyle w:val="B1"/>
        <w:jc w:val="both"/>
      </w:pPr>
      <w:r>
        <w:rPr>
          <w:rFonts w:eastAsia="Calibri"/>
        </w:rPr>
        <w:t>4</w:t>
      </w:r>
      <w:r w:rsidRPr="00B2624C">
        <w:tab/>
      </w:r>
      <w:r w:rsidRPr="00DA63FA">
        <w:t xml:space="preserve">The </w:t>
      </w:r>
      <w:r>
        <w:rPr>
          <w:rFonts w:eastAsia="Calibri"/>
        </w:rPr>
        <w:t>digital twin network</w:t>
      </w:r>
      <w:r w:rsidRPr="00DA63FA">
        <w:t xml:space="preserve"> recommends optimizations, such as reconfiguring base station parameters</w:t>
      </w:r>
      <w:r>
        <w:t xml:space="preserve">. </w:t>
      </w:r>
      <w:r w:rsidRPr="00DA63FA">
        <w:t xml:space="preserve">Changes are validated within the </w:t>
      </w:r>
      <w:r>
        <w:rPr>
          <w:rFonts w:eastAsia="Calibri"/>
        </w:rPr>
        <w:t>digital twin network</w:t>
      </w:r>
      <w:r w:rsidRPr="00DA63FA">
        <w:t xml:space="preserve"> before being applied to the physical network.</w:t>
      </w:r>
    </w:p>
    <w:p w14:paraId="5C27AD59" w14:textId="49F5843D" w:rsidR="00DA63FA" w:rsidRDefault="00DA63FA" w:rsidP="00DA63FA">
      <w:pPr>
        <w:pStyle w:val="B1"/>
        <w:jc w:val="both"/>
        <w:rPr>
          <w:rFonts w:eastAsia="Calibri"/>
        </w:rPr>
      </w:pPr>
      <w:r>
        <w:rPr>
          <w:rFonts w:eastAsia="Calibri"/>
        </w:rPr>
        <w:t>5</w:t>
      </w:r>
      <w:r w:rsidRPr="00B2624C">
        <w:tab/>
      </w:r>
      <w:r w:rsidRPr="00DA63FA">
        <w:t xml:space="preserve">The physical network implements </w:t>
      </w:r>
      <w:r>
        <w:t xml:space="preserve">the </w:t>
      </w:r>
      <w:r w:rsidRPr="00DA63FA">
        <w:t>adjustments</w:t>
      </w:r>
      <w:r>
        <w:t xml:space="preserve"> </w:t>
      </w:r>
      <w:r w:rsidRPr="00DA63FA">
        <w:t>recommended</w:t>
      </w:r>
      <w:r>
        <w:t xml:space="preserve"> by t</w:t>
      </w:r>
      <w:r w:rsidRPr="00DA63FA">
        <w:t xml:space="preserve">he </w:t>
      </w:r>
      <w:r>
        <w:rPr>
          <w:rFonts w:eastAsia="Calibri"/>
        </w:rPr>
        <w:t xml:space="preserve">digital twin network. </w:t>
      </w:r>
      <w:r w:rsidRPr="00DA63FA">
        <w:rPr>
          <w:rFonts w:eastAsia="Calibri"/>
        </w:rPr>
        <w:t>Real-time feedback from the network verifies the effectiveness of the changes, ensuring a continuous improvement cycle.</w:t>
      </w:r>
    </w:p>
    <w:p w14:paraId="1C1357FE" w14:textId="49306538" w:rsidR="00DA63FA" w:rsidRDefault="00DA63FA" w:rsidP="00DA63FA">
      <w:pPr>
        <w:pStyle w:val="B1"/>
        <w:jc w:val="both"/>
      </w:pPr>
      <w:r>
        <w:rPr>
          <w:rFonts w:eastAsia="Calibri"/>
        </w:rPr>
        <w:t>6</w:t>
      </w:r>
      <w:r w:rsidRPr="00B2624C">
        <w:tab/>
      </w:r>
      <w:r w:rsidRPr="00DA63FA">
        <w:rPr>
          <w:rFonts w:eastAsia="Calibri"/>
        </w:rPr>
        <w:t>Real-time feedback from the</w:t>
      </w:r>
      <w:r>
        <w:rPr>
          <w:rFonts w:eastAsia="Calibri"/>
        </w:rPr>
        <w:t xml:space="preserve"> physical</w:t>
      </w:r>
      <w:r w:rsidRPr="00DA63FA">
        <w:rPr>
          <w:rFonts w:eastAsia="Calibri"/>
        </w:rPr>
        <w:t xml:space="preserve"> network</w:t>
      </w:r>
      <w:r>
        <w:rPr>
          <w:rFonts w:eastAsia="Calibri"/>
        </w:rPr>
        <w:t xml:space="preserve"> to the digital twin network</w:t>
      </w:r>
      <w:r w:rsidRPr="00DA63FA">
        <w:rPr>
          <w:rFonts w:eastAsia="Calibri"/>
        </w:rPr>
        <w:t xml:space="preserve"> verifies the effectiveness of the changes, ensuring a continuous improvement cycle.</w:t>
      </w:r>
    </w:p>
    <w:bookmarkEnd w:id="15"/>
    <w:p w14:paraId="58E2155F" w14:textId="2CDA1D4D" w:rsidR="00B2624C" w:rsidRPr="00885822" w:rsidRDefault="00767655" w:rsidP="007A1908">
      <w:pPr>
        <w:pStyle w:val="Heading2"/>
        <w:jc w:val="both"/>
        <w:rPr>
          <w:sz w:val="28"/>
          <w:szCs w:val="28"/>
        </w:rPr>
      </w:pPr>
      <w:r>
        <w:rPr>
          <w:sz w:val="28"/>
          <w:szCs w:val="28"/>
        </w:rPr>
        <w:t>5</w:t>
      </w:r>
      <w:r w:rsidR="00B2624C" w:rsidRPr="00885822">
        <w:rPr>
          <w:sz w:val="28"/>
          <w:szCs w:val="28"/>
        </w:rPr>
        <w:t>.x.4</w:t>
      </w:r>
      <w:r w:rsidR="00B2624C" w:rsidRPr="00885822">
        <w:rPr>
          <w:sz w:val="28"/>
          <w:szCs w:val="28"/>
        </w:rPr>
        <w:tab/>
      </w:r>
      <w:proofErr w:type="gramStart"/>
      <w:r w:rsidR="00B2624C" w:rsidRPr="00885822">
        <w:rPr>
          <w:sz w:val="28"/>
          <w:szCs w:val="28"/>
        </w:rPr>
        <w:t>Post-conditions</w:t>
      </w:r>
      <w:proofErr w:type="gramEnd"/>
    </w:p>
    <w:p w14:paraId="6EC42BB6" w14:textId="11AF0A02" w:rsidR="00056749" w:rsidRPr="00056749" w:rsidRDefault="00B2624C" w:rsidP="00056749">
      <w:pPr>
        <w:pStyle w:val="B1"/>
        <w:jc w:val="both"/>
        <w:rPr>
          <w:rFonts w:eastAsia="Calibri"/>
        </w:rPr>
      </w:pPr>
      <w:r w:rsidRPr="00B2624C">
        <w:rPr>
          <w:rFonts w:eastAsia="Calibri"/>
        </w:rPr>
        <w:t>1</w:t>
      </w:r>
      <w:r w:rsidRPr="00B2624C">
        <w:rPr>
          <w:rFonts w:eastAsia="Calibri"/>
        </w:rPr>
        <w:tab/>
      </w:r>
      <w:r w:rsidR="00056749">
        <w:rPr>
          <w:rFonts w:eastAsia="Calibri"/>
        </w:rPr>
        <w:t xml:space="preserve">The 6G </w:t>
      </w:r>
      <w:r w:rsidR="00056749" w:rsidRPr="00DA63FA">
        <w:t>physical network</w:t>
      </w:r>
      <w:r w:rsidR="00056749">
        <w:rPr>
          <w:rFonts w:eastAsia="Calibri"/>
        </w:rPr>
        <w:t xml:space="preserve"> p</w:t>
      </w:r>
      <w:r w:rsidR="00056749" w:rsidRPr="00056749">
        <w:rPr>
          <w:rFonts w:eastAsia="Calibri"/>
        </w:rPr>
        <w:t>erformance</w:t>
      </w:r>
      <w:r w:rsidR="00056749">
        <w:rPr>
          <w:rFonts w:eastAsia="Calibri"/>
        </w:rPr>
        <w:t xml:space="preserve"> is enhanced, e.g., o</w:t>
      </w:r>
      <w:r w:rsidR="00056749" w:rsidRPr="00056749">
        <w:rPr>
          <w:rFonts w:eastAsia="Calibri"/>
        </w:rPr>
        <w:t>ptimized resource utilization and reduced latency across the 6G network.</w:t>
      </w:r>
    </w:p>
    <w:p w14:paraId="53FD2B4C" w14:textId="5FC35D3F" w:rsidR="00056749" w:rsidRDefault="00056749" w:rsidP="00056749">
      <w:pPr>
        <w:pStyle w:val="B1"/>
        <w:jc w:val="both"/>
        <w:rPr>
          <w:rFonts w:eastAsia="Calibri"/>
        </w:rPr>
      </w:pPr>
      <w:r w:rsidRPr="00056749">
        <w:rPr>
          <w:rFonts w:eastAsia="Calibri"/>
        </w:rPr>
        <w:t>2.</w:t>
      </w:r>
      <w:r w:rsidRPr="00056749">
        <w:rPr>
          <w:rFonts w:eastAsia="Calibri"/>
        </w:rPr>
        <w:tab/>
      </w:r>
      <w:r>
        <w:rPr>
          <w:rFonts w:eastAsia="Calibri"/>
        </w:rPr>
        <w:t xml:space="preserve">The 6G </w:t>
      </w:r>
      <w:r w:rsidRPr="00DA63FA">
        <w:t>physical network</w:t>
      </w:r>
      <w:r>
        <w:rPr>
          <w:rFonts w:eastAsia="Calibri"/>
        </w:rPr>
        <w:t xml:space="preserve"> r</w:t>
      </w:r>
      <w:r w:rsidRPr="00056749">
        <w:rPr>
          <w:rFonts w:eastAsia="Calibri"/>
        </w:rPr>
        <w:t>eliability</w:t>
      </w:r>
      <w:r>
        <w:rPr>
          <w:rFonts w:eastAsia="Calibri"/>
        </w:rPr>
        <w:t xml:space="preserve"> is improved, with e</w:t>
      </w:r>
      <w:r w:rsidRPr="00056749">
        <w:rPr>
          <w:rFonts w:eastAsia="Calibri"/>
        </w:rPr>
        <w:t>arly identification and resolution of potential performance issues.</w:t>
      </w:r>
    </w:p>
    <w:p w14:paraId="10ED0EB2" w14:textId="4D02EF3A" w:rsidR="00056749" w:rsidRPr="00056749" w:rsidRDefault="00056749" w:rsidP="00056749">
      <w:pPr>
        <w:pStyle w:val="B1"/>
        <w:jc w:val="both"/>
        <w:rPr>
          <w:rFonts w:eastAsia="Calibri"/>
        </w:rPr>
      </w:pPr>
      <w:r>
        <w:rPr>
          <w:rFonts w:eastAsia="Calibri"/>
        </w:rPr>
        <w:t>3</w:t>
      </w:r>
      <w:r w:rsidRPr="00056749">
        <w:rPr>
          <w:rFonts w:eastAsia="Calibri"/>
        </w:rPr>
        <w:t>.</w:t>
      </w:r>
      <w:r w:rsidRPr="00056749">
        <w:rPr>
          <w:rFonts w:eastAsia="Calibri"/>
        </w:rPr>
        <w:tab/>
      </w:r>
      <w:r>
        <w:rPr>
          <w:rFonts w:eastAsia="Calibri"/>
        </w:rPr>
        <w:t xml:space="preserve">The </w:t>
      </w:r>
      <w:r w:rsidRPr="00056749">
        <w:rPr>
          <w:rFonts w:eastAsia="Calibri"/>
        </w:rPr>
        <w:t>testing and rollout of new services</w:t>
      </w:r>
      <w:r w:rsidR="00641693">
        <w:rPr>
          <w:rFonts w:eastAsia="Calibri"/>
        </w:rPr>
        <w:t xml:space="preserve"> in the 6G </w:t>
      </w:r>
      <w:r w:rsidR="00641693" w:rsidRPr="00DA63FA">
        <w:t>physical network</w:t>
      </w:r>
      <w:r w:rsidRPr="00056749">
        <w:rPr>
          <w:rFonts w:eastAsia="Calibri"/>
        </w:rPr>
        <w:t xml:space="preserve"> </w:t>
      </w:r>
      <w:r>
        <w:rPr>
          <w:rFonts w:eastAsia="Calibri"/>
        </w:rPr>
        <w:t>are a</w:t>
      </w:r>
      <w:r w:rsidRPr="00056749">
        <w:rPr>
          <w:rFonts w:eastAsia="Calibri"/>
        </w:rPr>
        <w:t>ccelerated with reduced risks</w:t>
      </w:r>
    </w:p>
    <w:bookmarkEnd w:id="11"/>
    <w:p w14:paraId="27BB9762" w14:textId="702ABE59" w:rsidR="00B2624C" w:rsidRPr="00B2624C" w:rsidRDefault="00767655" w:rsidP="007A1908">
      <w:pPr>
        <w:pStyle w:val="Heading2"/>
        <w:jc w:val="both"/>
        <w:rPr>
          <w:rFonts w:ascii="Times New Roman" w:hAnsi="Times New Roman"/>
        </w:rPr>
      </w:pPr>
      <w:r>
        <w:rPr>
          <w:sz w:val="28"/>
          <w:szCs w:val="28"/>
        </w:rPr>
        <w:t>5</w:t>
      </w:r>
      <w:r w:rsidR="00B2624C" w:rsidRPr="00885822">
        <w:rPr>
          <w:sz w:val="28"/>
          <w:szCs w:val="28"/>
        </w:rPr>
        <w:t>.x.5</w:t>
      </w:r>
      <w:r w:rsidR="00B2624C" w:rsidRPr="00885822">
        <w:rPr>
          <w:sz w:val="28"/>
          <w:szCs w:val="28"/>
        </w:rPr>
        <w:tab/>
        <w:t>Existing features partly or fully covering the use case functionality</w:t>
      </w:r>
    </w:p>
    <w:p w14:paraId="62AB450B" w14:textId="77777777" w:rsidR="00B2624C" w:rsidRPr="00B2624C" w:rsidRDefault="00B2624C" w:rsidP="007A1908">
      <w:pPr>
        <w:jc w:val="both"/>
        <w:rPr>
          <w:rFonts w:eastAsia="Calibri"/>
        </w:rPr>
      </w:pPr>
      <w:r w:rsidRPr="00B2624C">
        <w:t>&lt; Highlight existing features in the existing set of normative specifications that partly or fully cover this use case.&gt;</w:t>
      </w:r>
    </w:p>
    <w:p w14:paraId="5F84AAE9" w14:textId="3D40719E" w:rsidR="00B2624C" w:rsidRPr="00885822" w:rsidRDefault="00767655" w:rsidP="007A1908">
      <w:pPr>
        <w:pStyle w:val="Heading2"/>
        <w:jc w:val="both"/>
        <w:rPr>
          <w:sz w:val="28"/>
          <w:szCs w:val="28"/>
        </w:rPr>
      </w:pPr>
      <w:bookmarkStart w:id="16" w:name="_Toc355779209"/>
      <w:bookmarkStart w:id="17" w:name="_Toc354586747"/>
      <w:bookmarkStart w:id="18" w:name="_Toc354590106"/>
      <w:bookmarkEnd w:id="16"/>
      <w:bookmarkEnd w:id="17"/>
      <w:bookmarkEnd w:id="18"/>
      <w:r>
        <w:rPr>
          <w:sz w:val="28"/>
          <w:szCs w:val="28"/>
        </w:rPr>
        <w:t>5</w:t>
      </w:r>
      <w:r w:rsidR="00B2624C" w:rsidRPr="00885822">
        <w:rPr>
          <w:sz w:val="28"/>
          <w:szCs w:val="28"/>
        </w:rPr>
        <w:t>.x.6</w:t>
      </w:r>
      <w:r w:rsidR="00B2624C" w:rsidRPr="00885822">
        <w:rPr>
          <w:sz w:val="28"/>
          <w:szCs w:val="28"/>
        </w:rPr>
        <w:tab/>
        <w:t>Potential new requirements needed to support the use case</w:t>
      </w:r>
    </w:p>
    <w:p w14:paraId="0DD861C7" w14:textId="7C9020C9" w:rsidR="00641693" w:rsidRDefault="00B2624C" w:rsidP="00641693">
      <w:pPr>
        <w:jc w:val="both"/>
      </w:pPr>
      <w:bookmarkStart w:id="19" w:name="_Hlk181904942"/>
      <w:r w:rsidRPr="00B2624C">
        <w:t>[PR</w:t>
      </w:r>
      <w:r w:rsidR="00801443">
        <w:t>-</w:t>
      </w:r>
      <w:proofErr w:type="gramStart"/>
      <w:r w:rsidR="0083402B">
        <w:t>5</w:t>
      </w:r>
      <w:r w:rsidRPr="00B2624C">
        <w:t>.x.</w:t>
      </w:r>
      <w:proofErr w:type="gramEnd"/>
      <w:r w:rsidRPr="00B2624C">
        <w:t xml:space="preserve">6-1] </w:t>
      </w:r>
      <w:bookmarkEnd w:id="19"/>
      <w:r w:rsidR="00641693">
        <w:t>The 6G network shall support seamless, ultra-low-latency synchronization between physical and digital twin networks.</w:t>
      </w:r>
    </w:p>
    <w:p w14:paraId="77C22A5A" w14:textId="74D24312" w:rsidR="00641693" w:rsidRDefault="00641693" w:rsidP="00641693">
      <w:pPr>
        <w:jc w:val="both"/>
      </w:pPr>
      <w:r w:rsidRPr="00B2624C">
        <w:t>[PR</w:t>
      </w:r>
      <w:r>
        <w:t>-</w:t>
      </w:r>
      <w:proofErr w:type="gramStart"/>
      <w:r w:rsidR="0083402B">
        <w:t>5</w:t>
      </w:r>
      <w:r w:rsidRPr="00B2624C">
        <w:t>.x.</w:t>
      </w:r>
      <w:proofErr w:type="gramEnd"/>
      <w:r w:rsidRPr="00B2624C">
        <w:t>6-</w:t>
      </w:r>
      <w:r>
        <w:t>2</w:t>
      </w:r>
      <w:r w:rsidRPr="00B2624C">
        <w:t>]</w:t>
      </w:r>
      <w:r>
        <w:t xml:space="preserve"> The 6G network shall provide robust interfaces for secure data exchange between physical and digital twin networks.</w:t>
      </w:r>
    </w:p>
    <w:p w14:paraId="5719F647" w14:textId="36DC2414" w:rsidR="00641693" w:rsidRDefault="00641693" w:rsidP="00641693">
      <w:pPr>
        <w:jc w:val="both"/>
      </w:pPr>
      <w:r w:rsidRPr="00B2624C">
        <w:t>[PR</w:t>
      </w:r>
      <w:r>
        <w:t>-</w:t>
      </w:r>
      <w:proofErr w:type="gramStart"/>
      <w:r w:rsidR="0083402B">
        <w:t>5</w:t>
      </w:r>
      <w:r w:rsidRPr="00B2624C">
        <w:t>.x.</w:t>
      </w:r>
      <w:proofErr w:type="gramEnd"/>
      <w:r w:rsidRPr="00B2624C">
        <w:t>6-</w:t>
      </w:r>
      <w:r>
        <w:t>3</w:t>
      </w:r>
      <w:r w:rsidRPr="00B2624C">
        <w:t>]</w:t>
      </w:r>
      <w:r>
        <w:t xml:space="preserve"> The 6G network shall enable dynamic updates in the digital twin network to reflect changes in network configurations, traffic patterns, and environmental conditions.</w:t>
      </w:r>
    </w:p>
    <w:p w14:paraId="0C9FA88A" w14:textId="3D05328B" w:rsidR="00641693" w:rsidRDefault="00641693" w:rsidP="00641693">
      <w:pPr>
        <w:jc w:val="both"/>
      </w:pPr>
      <w:r w:rsidRPr="00B2624C">
        <w:t>[PR</w:t>
      </w:r>
      <w:r>
        <w:t>-</w:t>
      </w:r>
      <w:proofErr w:type="gramStart"/>
      <w:r w:rsidR="0083402B">
        <w:t>5</w:t>
      </w:r>
      <w:r w:rsidRPr="00B2624C">
        <w:t>.x.</w:t>
      </w:r>
      <w:proofErr w:type="gramEnd"/>
      <w:r w:rsidRPr="00B2624C">
        <w:t>6-</w:t>
      </w:r>
      <w:r>
        <w:t>4</w:t>
      </w:r>
      <w:r w:rsidRPr="00B2624C">
        <w:t>]</w:t>
      </w:r>
      <w:r>
        <w:t xml:space="preserve"> The 6G network shall support iterative feedback loops between physical and digital twin networks for adaptive optimization and real-time validation.</w:t>
      </w:r>
    </w:p>
    <w:bookmarkEnd w:id="6"/>
    <w:bookmarkEnd w:id="7"/>
    <w:p w14:paraId="46309074"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r w:rsidRPr="00B2624C">
        <w:rPr>
          <w:color w:val="FF0000"/>
          <w:sz w:val="28"/>
          <w:szCs w:val="28"/>
          <w:lang w:val="en-US"/>
        </w:rPr>
        <w:lastRenderedPageBreak/>
        <w:tab/>
        <w:t xml:space="preserve">* * * * </w:t>
      </w:r>
      <w:r w:rsidRPr="00B2624C">
        <w:rPr>
          <w:color w:val="FF0000"/>
          <w:sz w:val="28"/>
          <w:szCs w:val="28"/>
          <w:lang w:val="en-US" w:eastAsia="zh-CN"/>
        </w:rPr>
        <w:t>End of</w:t>
      </w:r>
      <w:r w:rsidRPr="00B2624C">
        <w:rPr>
          <w:color w:val="FF0000"/>
          <w:sz w:val="28"/>
          <w:szCs w:val="28"/>
          <w:lang w:val="en-US"/>
        </w:rPr>
        <w:t xml:space="preserve"> change * * *</w:t>
      </w:r>
      <w:r w:rsidRPr="00B2624C">
        <w:rPr>
          <w:color w:val="FF0000"/>
          <w:sz w:val="28"/>
          <w:szCs w:val="28"/>
          <w:lang w:val="en-US"/>
        </w:rPr>
        <w:tab/>
      </w:r>
    </w:p>
    <w:p w14:paraId="50229319" w14:textId="77777777" w:rsidR="00B2624C" w:rsidRPr="00B2624C" w:rsidRDefault="00B2624C" w:rsidP="00B2624C">
      <w:pPr>
        <w:ind w:left="720"/>
      </w:pPr>
    </w:p>
    <w:p w14:paraId="22DA6C7B" w14:textId="77777777" w:rsidR="005B24E0" w:rsidRPr="00B2624C" w:rsidRDefault="005B24E0" w:rsidP="005B24E0">
      <w:pPr>
        <w:rPr>
          <w:iCs/>
          <w:lang w:eastAsia="ja-JP"/>
        </w:rPr>
      </w:pPr>
    </w:p>
    <w:sectPr w:rsidR="005B24E0" w:rsidRPr="00B2624C">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84B0" w14:textId="77777777" w:rsidR="003731AD" w:rsidRDefault="003731A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9"/>
  </w:num>
  <w:num w:numId="2" w16cid:durableId="931478255">
    <w:abstractNumId w:val="23"/>
  </w:num>
  <w:num w:numId="3" w16cid:durableId="714158480">
    <w:abstractNumId w:val="27"/>
  </w:num>
  <w:num w:numId="4" w16cid:durableId="236980572">
    <w:abstractNumId w:val="25"/>
  </w:num>
  <w:num w:numId="5" w16cid:durableId="1221208792">
    <w:abstractNumId w:val="22"/>
  </w:num>
  <w:num w:numId="6" w16cid:durableId="2093776302">
    <w:abstractNumId w:val="33"/>
  </w:num>
  <w:num w:numId="7" w16cid:durableId="1128163598">
    <w:abstractNumId w:val="6"/>
  </w:num>
  <w:num w:numId="8" w16cid:durableId="762412359">
    <w:abstractNumId w:val="17"/>
  </w:num>
  <w:num w:numId="9" w16cid:durableId="1313563287">
    <w:abstractNumId w:val="30"/>
  </w:num>
  <w:num w:numId="10" w16cid:durableId="122774059">
    <w:abstractNumId w:val="7"/>
  </w:num>
  <w:num w:numId="11" w16cid:durableId="1502308434">
    <w:abstractNumId w:val="11"/>
  </w:num>
  <w:num w:numId="12" w16cid:durableId="1470634148">
    <w:abstractNumId w:val="42"/>
  </w:num>
  <w:num w:numId="13" w16cid:durableId="1656451785">
    <w:abstractNumId w:val="13"/>
  </w:num>
  <w:num w:numId="14" w16cid:durableId="1801262943">
    <w:abstractNumId w:val="16"/>
  </w:num>
  <w:num w:numId="15" w16cid:durableId="1603756494">
    <w:abstractNumId w:val="3"/>
  </w:num>
  <w:num w:numId="16" w16cid:durableId="845367009">
    <w:abstractNumId w:val="41"/>
  </w:num>
  <w:num w:numId="17" w16cid:durableId="1712001307">
    <w:abstractNumId w:val="1"/>
  </w:num>
  <w:num w:numId="18" w16cid:durableId="1182934138">
    <w:abstractNumId w:val="31"/>
  </w:num>
  <w:num w:numId="19" w16cid:durableId="311636622">
    <w:abstractNumId w:val="20"/>
  </w:num>
  <w:num w:numId="20" w16cid:durableId="346829234">
    <w:abstractNumId w:val="35"/>
  </w:num>
  <w:num w:numId="21" w16cid:durableId="275601707">
    <w:abstractNumId w:val="9"/>
  </w:num>
  <w:num w:numId="22" w16cid:durableId="925721883">
    <w:abstractNumId w:val="10"/>
  </w:num>
  <w:num w:numId="23" w16cid:durableId="1778794580">
    <w:abstractNumId w:val="5"/>
  </w:num>
  <w:num w:numId="24" w16cid:durableId="1641419045">
    <w:abstractNumId w:val="38"/>
  </w:num>
  <w:num w:numId="25" w16cid:durableId="175465945">
    <w:abstractNumId w:val="39"/>
  </w:num>
  <w:num w:numId="26" w16cid:durableId="2037466648">
    <w:abstractNumId w:val="28"/>
  </w:num>
  <w:num w:numId="27" w16cid:durableId="234048777">
    <w:abstractNumId w:val="4"/>
  </w:num>
  <w:num w:numId="28" w16cid:durableId="1073233081">
    <w:abstractNumId w:val="36"/>
  </w:num>
  <w:num w:numId="29" w16cid:durableId="1637295414">
    <w:abstractNumId w:val="14"/>
  </w:num>
  <w:num w:numId="30" w16cid:durableId="928394512">
    <w:abstractNumId w:val="12"/>
  </w:num>
  <w:num w:numId="31" w16cid:durableId="829364699">
    <w:abstractNumId w:val="2"/>
  </w:num>
  <w:num w:numId="32" w16cid:durableId="826047951">
    <w:abstractNumId w:val="37"/>
  </w:num>
  <w:num w:numId="33" w16cid:durableId="278534790">
    <w:abstractNumId w:val="40"/>
  </w:num>
  <w:num w:numId="34" w16cid:durableId="1824198711">
    <w:abstractNumId w:val="8"/>
  </w:num>
  <w:num w:numId="35" w16cid:durableId="1314988893">
    <w:abstractNumId w:val="21"/>
  </w:num>
  <w:num w:numId="36" w16cid:durableId="918370578">
    <w:abstractNumId w:val="26"/>
  </w:num>
  <w:num w:numId="37" w16cid:durableId="666440187">
    <w:abstractNumId w:val="15"/>
  </w:num>
  <w:num w:numId="38" w16cid:durableId="28147035">
    <w:abstractNumId w:val="0"/>
  </w:num>
  <w:num w:numId="39" w16cid:durableId="1951929280">
    <w:abstractNumId w:val="34"/>
  </w:num>
  <w:num w:numId="40" w16cid:durableId="1068462093">
    <w:abstractNumId w:val="32"/>
  </w:num>
  <w:num w:numId="41" w16cid:durableId="103379673">
    <w:abstractNumId w:val="24"/>
  </w:num>
  <w:num w:numId="42" w16cid:durableId="861479799">
    <w:abstractNumId w:val="19"/>
  </w:num>
  <w:num w:numId="43" w16cid:durableId="89057885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270C"/>
    <w:rsid w:val="000206FC"/>
    <w:rsid w:val="00037F9E"/>
    <w:rsid w:val="00044A27"/>
    <w:rsid w:val="00056237"/>
    <w:rsid w:val="00056749"/>
    <w:rsid w:val="0005788D"/>
    <w:rsid w:val="000723D2"/>
    <w:rsid w:val="00080F26"/>
    <w:rsid w:val="00082A30"/>
    <w:rsid w:val="00082E5B"/>
    <w:rsid w:val="00091DA2"/>
    <w:rsid w:val="0009515C"/>
    <w:rsid w:val="000979B6"/>
    <w:rsid w:val="000A04F6"/>
    <w:rsid w:val="000A1EBF"/>
    <w:rsid w:val="000C08F9"/>
    <w:rsid w:val="000C2643"/>
    <w:rsid w:val="000C4B0A"/>
    <w:rsid w:val="000C65C5"/>
    <w:rsid w:val="000D306C"/>
    <w:rsid w:val="000D39A5"/>
    <w:rsid w:val="000D74A1"/>
    <w:rsid w:val="000E7EDB"/>
    <w:rsid w:val="000F07C9"/>
    <w:rsid w:val="000F38D0"/>
    <w:rsid w:val="0011077C"/>
    <w:rsid w:val="0011420C"/>
    <w:rsid w:val="00115E33"/>
    <w:rsid w:val="00121841"/>
    <w:rsid w:val="00122440"/>
    <w:rsid w:val="0013058E"/>
    <w:rsid w:val="00132E78"/>
    <w:rsid w:val="00145E59"/>
    <w:rsid w:val="0014783F"/>
    <w:rsid w:val="00153051"/>
    <w:rsid w:val="00164BBD"/>
    <w:rsid w:val="00174737"/>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37DF1"/>
    <w:rsid w:val="0024143A"/>
    <w:rsid w:val="002438A5"/>
    <w:rsid w:val="002540E3"/>
    <w:rsid w:val="00255848"/>
    <w:rsid w:val="002559B0"/>
    <w:rsid w:val="00272BE6"/>
    <w:rsid w:val="002739C3"/>
    <w:rsid w:val="00274CDD"/>
    <w:rsid w:val="00283360"/>
    <w:rsid w:val="0029031D"/>
    <w:rsid w:val="00295BBB"/>
    <w:rsid w:val="00295DF8"/>
    <w:rsid w:val="002A0E87"/>
    <w:rsid w:val="002A43DB"/>
    <w:rsid w:val="002B3EA0"/>
    <w:rsid w:val="002B4E66"/>
    <w:rsid w:val="002C0305"/>
    <w:rsid w:val="002C50C0"/>
    <w:rsid w:val="002D6DB3"/>
    <w:rsid w:val="002E358E"/>
    <w:rsid w:val="002F1D20"/>
    <w:rsid w:val="00302973"/>
    <w:rsid w:val="00307C20"/>
    <w:rsid w:val="00310FE3"/>
    <w:rsid w:val="0032203B"/>
    <w:rsid w:val="00324666"/>
    <w:rsid w:val="0033365A"/>
    <w:rsid w:val="00343163"/>
    <w:rsid w:val="00346579"/>
    <w:rsid w:val="003569F7"/>
    <w:rsid w:val="00360FDE"/>
    <w:rsid w:val="0036107E"/>
    <w:rsid w:val="00370A32"/>
    <w:rsid w:val="003731AD"/>
    <w:rsid w:val="00384BC0"/>
    <w:rsid w:val="003977DA"/>
    <w:rsid w:val="003B7688"/>
    <w:rsid w:val="003C3AAB"/>
    <w:rsid w:val="003D7172"/>
    <w:rsid w:val="003E10E4"/>
    <w:rsid w:val="003E5D70"/>
    <w:rsid w:val="0040410F"/>
    <w:rsid w:val="0040530E"/>
    <w:rsid w:val="00406858"/>
    <w:rsid w:val="00407C35"/>
    <w:rsid w:val="00411EFC"/>
    <w:rsid w:val="004208BF"/>
    <w:rsid w:val="004436EE"/>
    <w:rsid w:val="00451D91"/>
    <w:rsid w:val="00462BD6"/>
    <w:rsid w:val="0047218F"/>
    <w:rsid w:val="00473440"/>
    <w:rsid w:val="00476C96"/>
    <w:rsid w:val="00477016"/>
    <w:rsid w:val="00484901"/>
    <w:rsid w:val="004854D1"/>
    <w:rsid w:val="00486054"/>
    <w:rsid w:val="0049067A"/>
    <w:rsid w:val="004948E2"/>
    <w:rsid w:val="004B0779"/>
    <w:rsid w:val="004B23B9"/>
    <w:rsid w:val="004C20D0"/>
    <w:rsid w:val="004C27C2"/>
    <w:rsid w:val="004C4617"/>
    <w:rsid w:val="004C5053"/>
    <w:rsid w:val="004D0403"/>
    <w:rsid w:val="004D78C7"/>
    <w:rsid w:val="004D7AE9"/>
    <w:rsid w:val="004E11F1"/>
    <w:rsid w:val="004E62C9"/>
    <w:rsid w:val="004F761D"/>
    <w:rsid w:val="005120C7"/>
    <w:rsid w:val="00513F68"/>
    <w:rsid w:val="00522B5C"/>
    <w:rsid w:val="00526DE5"/>
    <w:rsid w:val="00534001"/>
    <w:rsid w:val="00541BB5"/>
    <w:rsid w:val="00553E96"/>
    <w:rsid w:val="00560902"/>
    <w:rsid w:val="005701E2"/>
    <w:rsid w:val="00597816"/>
    <w:rsid w:val="005A0CB3"/>
    <w:rsid w:val="005A303C"/>
    <w:rsid w:val="005A6651"/>
    <w:rsid w:val="005B24E0"/>
    <w:rsid w:val="005C2049"/>
    <w:rsid w:val="005C528B"/>
    <w:rsid w:val="005C705D"/>
    <w:rsid w:val="005D5CFB"/>
    <w:rsid w:val="005E5DB5"/>
    <w:rsid w:val="006134E0"/>
    <w:rsid w:val="00636AC2"/>
    <w:rsid w:val="00641693"/>
    <w:rsid w:val="006438A2"/>
    <w:rsid w:val="00643E07"/>
    <w:rsid w:val="00665EA8"/>
    <w:rsid w:val="00671193"/>
    <w:rsid w:val="00672971"/>
    <w:rsid w:val="00676167"/>
    <w:rsid w:val="00676A77"/>
    <w:rsid w:val="00681216"/>
    <w:rsid w:val="00685105"/>
    <w:rsid w:val="006901F2"/>
    <w:rsid w:val="006A517A"/>
    <w:rsid w:val="006B5E6A"/>
    <w:rsid w:val="006C1F5C"/>
    <w:rsid w:val="006C7C05"/>
    <w:rsid w:val="006D261C"/>
    <w:rsid w:val="006E1005"/>
    <w:rsid w:val="006E5F44"/>
    <w:rsid w:val="006E66E9"/>
    <w:rsid w:val="007100E6"/>
    <w:rsid w:val="00715618"/>
    <w:rsid w:val="007261A4"/>
    <w:rsid w:val="00732891"/>
    <w:rsid w:val="00732AAE"/>
    <w:rsid w:val="00752322"/>
    <w:rsid w:val="00752E11"/>
    <w:rsid w:val="00767655"/>
    <w:rsid w:val="007730B8"/>
    <w:rsid w:val="00783387"/>
    <w:rsid w:val="0079562A"/>
    <w:rsid w:val="007A03E6"/>
    <w:rsid w:val="007A1908"/>
    <w:rsid w:val="007A7C4A"/>
    <w:rsid w:val="007B70A6"/>
    <w:rsid w:val="007C267D"/>
    <w:rsid w:val="007D143A"/>
    <w:rsid w:val="007D66DA"/>
    <w:rsid w:val="007F3642"/>
    <w:rsid w:val="00801443"/>
    <w:rsid w:val="00806829"/>
    <w:rsid w:val="00812810"/>
    <w:rsid w:val="00815F6E"/>
    <w:rsid w:val="00827FAE"/>
    <w:rsid w:val="0083402B"/>
    <w:rsid w:val="008350B5"/>
    <w:rsid w:val="0084735E"/>
    <w:rsid w:val="00850548"/>
    <w:rsid w:val="00853433"/>
    <w:rsid w:val="00860AB1"/>
    <w:rsid w:val="00873D0F"/>
    <w:rsid w:val="00880D58"/>
    <w:rsid w:val="00885822"/>
    <w:rsid w:val="00896ED8"/>
    <w:rsid w:val="008B06D9"/>
    <w:rsid w:val="008B4A7D"/>
    <w:rsid w:val="008B55FB"/>
    <w:rsid w:val="008C7A8E"/>
    <w:rsid w:val="008E0B5E"/>
    <w:rsid w:val="0090351D"/>
    <w:rsid w:val="00906DED"/>
    <w:rsid w:val="00910216"/>
    <w:rsid w:val="00912724"/>
    <w:rsid w:val="009133BE"/>
    <w:rsid w:val="00914D81"/>
    <w:rsid w:val="00925917"/>
    <w:rsid w:val="00927A14"/>
    <w:rsid w:val="00933A68"/>
    <w:rsid w:val="00934271"/>
    <w:rsid w:val="00940D8D"/>
    <w:rsid w:val="009442D3"/>
    <w:rsid w:val="009478BA"/>
    <w:rsid w:val="00947A89"/>
    <w:rsid w:val="00960705"/>
    <w:rsid w:val="0096345E"/>
    <w:rsid w:val="0097559C"/>
    <w:rsid w:val="009818B1"/>
    <w:rsid w:val="00987222"/>
    <w:rsid w:val="009A0D7D"/>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8344B"/>
    <w:rsid w:val="00A87C29"/>
    <w:rsid w:val="00A91289"/>
    <w:rsid w:val="00A91942"/>
    <w:rsid w:val="00AA246C"/>
    <w:rsid w:val="00AA7AEC"/>
    <w:rsid w:val="00AC5763"/>
    <w:rsid w:val="00AC5A25"/>
    <w:rsid w:val="00AD0036"/>
    <w:rsid w:val="00AE2BC9"/>
    <w:rsid w:val="00AE3CC5"/>
    <w:rsid w:val="00AF047D"/>
    <w:rsid w:val="00AF3557"/>
    <w:rsid w:val="00AF7C89"/>
    <w:rsid w:val="00B03B2C"/>
    <w:rsid w:val="00B04227"/>
    <w:rsid w:val="00B07CA9"/>
    <w:rsid w:val="00B07ED2"/>
    <w:rsid w:val="00B202B8"/>
    <w:rsid w:val="00B25F60"/>
    <w:rsid w:val="00B2624C"/>
    <w:rsid w:val="00B33266"/>
    <w:rsid w:val="00B442E1"/>
    <w:rsid w:val="00B46BFF"/>
    <w:rsid w:val="00B55318"/>
    <w:rsid w:val="00B70310"/>
    <w:rsid w:val="00B71259"/>
    <w:rsid w:val="00B87678"/>
    <w:rsid w:val="00BA36CF"/>
    <w:rsid w:val="00BD16C5"/>
    <w:rsid w:val="00BD2582"/>
    <w:rsid w:val="00BD3FF3"/>
    <w:rsid w:val="00BD64FA"/>
    <w:rsid w:val="00BE08AB"/>
    <w:rsid w:val="00BE634B"/>
    <w:rsid w:val="00BE68F2"/>
    <w:rsid w:val="00BE76F6"/>
    <w:rsid w:val="00BF6B6F"/>
    <w:rsid w:val="00C06D33"/>
    <w:rsid w:val="00C17FB7"/>
    <w:rsid w:val="00C32098"/>
    <w:rsid w:val="00C366DF"/>
    <w:rsid w:val="00C44387"/>
    <w:rsid w:val="00C62392"/>
    <w:rsid w:val="00C65F47"/>
    <w:rsid w:val="00C75017"/>
    <w:rsid w:val="00C76166"/>
    <w:rsid w:val="00C773B3"/>
    <w:rsid w:val="00C84A36"/>
    <w:rsid w:val="00CB5DBA"/>
    <w:rsid w:val="00CC0123"/>
    <w:rsid w:val="00CC227D"/>
    <w:rsid w:val="00CC6448"/>
    <w:rsid w:val="00CD611C"/>
    <w:rsid w:val="00CE3752"/>
    <w:rsid w:val="00D30B6E"/>
    <w:rsid w:val="00D3466C"/>
    <w:rsid w:val="00D35C23"/>
    <w:rsid w:val="00D363C7"/>
    <w:rsid w:val="00D37B91"/>
    <w:rsid w:val="00D417DC"/>
    <w:rsid w:val="00D44C64"/>
    <w:rsid w:val="00D50DB4"/>
    <w:rsid w:val="00D562CE"/>
    <w:rsid w:val="00D63705"/>
    <w:rsid w:val="00D66D9B"/>
    <w:rsid w:val="00D75C88"/>
    <w:rsid w:val="00D92CE1"/>
    <w:rsid w:val="00DA46EF"/>
    <w:rsid w:val="00DA5832"/>
    <w:rsid w:val="00DA63FA"/>
    <w:rsid w:val="00DB1B58"/>
    <w:rsid w:val="00DC3605"/>
    <w:rsid w:val="00DD15C6"/>
    <w:rsid w:val="00DD2E23"/>
    <w:rsid w:val="00DE19B6"/>
    <w:rsid w:val="00DF65A3"/>
    <w:rsid w:val="00E13071"/>
    <w:rsid w:val="00E13B9E"/>
    <w:rsid w:val="00E14F6B"/>
    <w:rsid w:val="00E27572"/>
    <w:rsid w:val="00E319AC"/>
    <w:rsid w:val="00E4305C"/>
    <w:rsid w:val="00E4326D"/>
    <w:rsid w:val="00E57757"/>
    <w:rsid w:val="00E57BF8"/>
    <w:rsid w:val="00E6731A"/>
    <w:rsid w:val="00E72FBC"/>
    <w:rsid w:val="00E94ADB"/>
    <w:rsid w:val="00E950AD"/>
    <w:rsid w:val="00E95830"/>
    <w:rsid w:val="00EA5A28"/>
    <w:rsid w:val="00EF772F"/>
    <w:rsid w:val="00F02916"/>
    <w:rsid w:val="00F04E50"/>
    <w:rsid w:val="00F068D0"/>
    <w:rsid w:val="00F12173"/>
    <w:rsid w:val="00F14718"/>
    <w:rsid w:val="00F167BF"/>
    <w:rsid w:val="00F16841"/>
    <w:rsid w:val="00F17BFE"/>
    <w:rsid w:val="00F25FAC"/>
    <w:rsid w:val="00F2715E"/>
    <w:rsid w:val="00F3328D"/>
    <w:rsid w:val="00F4391B"/>
    <w:rsid w:val="00F543B4"/>
    <w:rsid w:val="00F57950"/>
    <w:rsid w:val="00F8317B"/>
    <w:rsid w:val="00F8775A"/>
    <w:rsid w:val="00FA6553"/>
    <w:rsid w:val="00FB0177"/>
    <w:rsid w:val="00FB0D40"/>
    <w:rsid w:val="00FB0ED5"/>
    <w:rsid w:val="00FC2221"/>
    <w:rsid w:val="00FC57F2"/>
    <w:rsid w:val="00FD02A1"/>
    <w:rsid w:val="00FE4C48"/>
    <w:rsid w:val="00FE7326"/>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 w:type="paragraph" w:customStyle="1" w:styleId="B1">
    <w:name w:val="B1"/>
    <w:basedOn w:val="List"/>
    <w:rsid w:val="00B2624C"/>
    <w:pPr>
      <w:overflowPunct/>
      <w:autoSpaceDE/>
      <w:autoSpaceDN/>
      <w:adjustRightInd/>
      <w:ind w:left="568" w:hanging="284"/>
      <w:contextualSpacing w:val="0"/>
      <w:textAlignment w:val="auto"/>
    </w:pPr>
    <w:rPr>
      <w:lang w:eastAsia="en-US"/>
    </w:rPr>
  </w:style>
  <w:style w:type="paragraph" w:customStyle="1" w:styleId="EX">
    <w:name w:val="EX"/>
    <w:basedOn w:val="Normal"/>
    <w:rsid w:val="00B2624C"/>
    <w:pPr>
      <w:keepLines/>
      <w:overflowPunct/>
      <w:autoSpaceDE/>
      <w:autoSpaceDN/>
      <w:adjustRightInd/>
      <w:ind w:left="1702" w:hanging="1418"/>
      <w:textAlignment w:val="auto"/>
    </w:pPr>
    <w:rPr>
      <w:rFonts w:eastAsia="SimSun"/>
      <w:lang w:eastAsia="en-US"/>
    </w:rPr>
  </w:style>
  <w:style w:type="paragraph" w:customStyle="1" w:styleId="TF">
    <w:name w:val="TF"/>
    <w:aliases w:val="left"/>
    <w:basedOn w:val="Normal"/>
    <w:link w:val="TFChar"/>
    <w:rsid w:val="00B2624C"/>
    <w:pPr>
      <w:keepLines/>
      <w:overflowPunct/>
      <w:autoSpaceDE/>
      <w:autoSpaceDN/>
      <w:adjustRightInd/>
      <w:spacing w:after="240"/>
      <w:jc w:val="center"/>
      <w:textAlignment w:val="auto"/>
    </w:pPr>
    <w:rPr>
      <w:rFonts w:ascii="Arial" w:eastAsia="SimSun" w:hAnsi="Arial"/>
      <w:b/>
      <w:lang w:eastAsia="en-US"/>
    </w:rPr>
  </w:style>
  <w:style w:type="character" w:customStyle="1" w:styleId="TFChar">
    <w:name w:val="TF Char"/>
    <w:link w:val="TF"/>
    <w:locked/>
    <w:rsid w:val="00B2624C"/>
    <w:rPr>
      <w:rFonts w:ascii="Arial" w:eastAsia="SimSun" w:hAnsi="Arial" w:cs="Times New Roman"/>
      <w:b/>
      <w:sz w:val="20"/>
      <w:szCs w:val="20"/>
      <w:lang w:val="en-GB"/>
    </w:rPr>
  </w:style>
  <w:style w:type="paragraph" w:customStyle="1" w:styleId="CRCoverPage">
    <w:name w:val="CR Cover Page"/>
    <w:rsid w:val="00B2624C"/>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qFormat/>
    <w:rsid w:val="00B2624C"/>
    <w:pPr>
      <w:keepLines/>
      <w:ind w:left="1135" w:hanging="851"/>
    </w:pPr>
  </w:style>
  <w:style w:type="character" w:customStyle="1" w:styleId="NOChar">
    <w:name w:val="NO Char"/>
    <w:link w:val="NO"/>
    <w:qFormat/>
    <w:rsid w:val="00B2624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2624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3.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FE86F-D001-425D-B86C-4AD193A85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3983</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173</cp:revision>
  <dcterms:created xsi:type="dcterms:W3CDTF">2022-03-24T16:44:00Z</dcterms:created>
  <dcterms:modified xsi:type="dcterms:W3CDTF">2025-02-06T01:03:00Z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